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D3A0" w14:textId="77777777" w:rsidR="00BA0EBE" w:rsidRDefault="00CC7F99" w:rsidP="00233373">
      <w:pPr>
        <w:shd w:val="clear" w:color="auto" w:fill="9BBB59" w:themeFill="accent3"/>
        <w:jc w:val="center"/>
        <w:rPr>
          <w:rFonts w:ascii="Arial" w:hAnsi="Arial" w:cs="Arial"/>
          <w:b/>
          <w:noProof/>
          <w:sz w:val="36"/>
          <w:szCs w:val="32"/>
        </w:rPr>
      </w:pPr>
      <w:r w:rsidRPr="005E153F">
        <w:rPr>
          <w:rFonts w:ascii="Arial" w:hAnsi="Arial" w:cs="Arial"/>
          <w:b/>
          <w:noProof/>
          <w:sz w:val="36"/>
          <w:szCs w:val="32"/>
        </w:rPr>
        <w:t>Commercial Support</w:t>
      </w:r>
      <w:r w:rsidR="004629C9" w:rsidRPr="005E153F">
        <w:rPr>
          <w:rFonts w:ascii="Arial" w:hAnsi="Arial" w:cs="Arial"/>
          <w:b/>
          <w:noProof/>
          <w:sz w:val="36"/>
          <w:szCs w:val="32"/>
        </w:rPr>
        <w:t xml:space="preserve"> </w:t>
      </w:r>
      <w:r w:rsidR="00D04A47" w:rsidRPr="005E153F">
        <w:rPr>
          <w:rFonts w:ascii="Arial" w:hAnsi="Arial" w:cs="Arial"/>
          <w:b/>
          <w:noProof/>
          <w:sz w:val="36"/>
          <w:szCs w:val="32"/>
        </w:rPr>
        <w:t>Agreement</w:t>
      </w:r>
      <w:r w:rsidR="00BE7F57">
        <w:rPr>
          <w:rFonts w:ascii="Arial" w:hAnsi="Arial" w:cs="Arial"/>
          <w:b/>
          <w:noProof/>
          <w:sz w:val="36"/>
          <w:szCs w:val="32"/>
        </w:rPr>
        <w:t xml:space="preserve"> Form</w:t>
      </w:r>
    </w:p>
    <w:p w14:paraId="43F99497" w14:textId="77777777" w:rsidR="00D04A47" w:rsidRPr="00D223EC" w:rsidRDefault="00D223EC" w:rsidP="00233373">
      <w:pPr>
        <w:shd w:val="clear" w:color="auto" w:fill="9BBB59" w:themeFill="accent3"/>
        <w:jc w:val="center"/>
        <w:rPr>
          <w:rFonts w:ascii="Arial" w:hAnsi="Arial" w:cs="Arial"/>
          <w:b/>
          <w:noProof/>
          <w:sz w:val="28"/>
          <w:szCs w:val="32"/>
        </w:rPr>
      </w:pPr>
      <w:r w:rsidRPr="00D223EC">
        <w:rPr>
          <w:rFonts w:ascii="Arial" w:hAnsi="Arial" w:cs="Arial"/>
          <w:b/>
          <w:noProof/>
          <w:sz w:val="28"/>
          <w:szCs w:val="32"/>
        </w:rPr>
        <w:t>(</w:t>
      </w:r>
      <w:r w:rsidR="00651C48" w:rsidRPr="00D223EC">
        <w:rPr>
          <w:rFonts w:ascii="Arial" w:hAnsi="Arial" w:cs="Arial"/>
          <w:b/>
          <w:noProof/>
          <w:sz w:val="28"/>
          <w:szCs w:val="32"/>
        </w:rPr>
        <w:t xml:space="preserve">Definitions, </w:t>
      </w:r>
      <w:r w:rsidR="00BA0EBE" w:rsidRPr="00D223EC">
        <w:rPr>
          <w:rFonts w:ascii="Arial" w:hAnsi="Arial" w:cs="Arial"/>
          <w:b/>
          <w:noProof/>
          <w:sz w:val="28"/>
          <w:szCs w:val="32"/>
        </w:rPr>
        <w:t>Terms</w:t>
      </w:r>
      <w:r w:rsidR="00651C48" w:rsidRPr="00D223EC">
        <w:rPr>
          <w:rFonts w:ascii="Arial" w:hAnsi="Arial" w:cs="Arial"/>
          <w:b/>
          <w:noProof/>
          <w:sz w:val="28"/>
          <w:szCs w:val="32"/>
        </w:rPr>
        <w:t>,</w:t>
      </w:r>
      <w:r w:rsidR="00BA0EBE" w:rsidRPr="00D223EC">
        <w:rPr>
          <w:rFonts w:ascii="Arial" w:hAnsi="Arial" w:cs="Arial"/>
          <w:b/>
          <w:noProof/>
          <w:sz w:val="28"/>
          <w:szCs w:val="32"/>
        </w:rPr>
        <w:t xml:space="preserve"> and Conditions</w:t>
      </w:r>
      <w:r w:rsidRPr="00D223EC">
        <w:rPr>
          <w:rFonts w:ascii="Arial" w:hAnsi="Arial" w:cs="Arial"/>
          <w:b/>
          <w:noProof/>
          <w:sz w:val="28"/>
          <w:szCs w:val="32"/>
        </w:rPr>
        <w:t>)</w:t>
      </w:r>
    </w:p>
    <w:p w14:paraId="58C63B3F" w14:textId="77777777" w:rsidR="00E710B4" w:rsidRDefault="00E710B4" w:rsidP="008C7149">
      <w:pPr>
        <w:rPr>
          <w:rFonts w:ascii="Arial" w:hAnsi="Arial"/>
          <w:b/>
          <w:sz w:val="20"/>
        </w:rPr>
      </w:pPr>
    </w:p>
    <w:p w14:paraId="47DBCA49" w14:textId="77777777" w:rsidR="00E710B4" w:rsidRPr="00D223EC" w:rsidRDefault="00E710B4" w:rsidP="00E710B4">
      <w:pPr>
        <w:jc w:val="center"/>
        <w:rPr>
          <w:rFonts w:ascii="Arial" w:hAnsi="Arial"/>
          <w:b/>
          <w:color w:val="FF0000"/>
          <w:sz w:val="20"/>
        </w:rPr>
      </w:pPr>
      <w:r w:rsidRPr="00D223EC">
        <w:rPr>
          <w:rFonts w:ascii="Arial" w:hAnsi="Arial"/>
          <w:b/>
          <w:color w:val="FF0000"/>
          <w:sz w:val="20"/>
        </w:rPr>
        <w:t xml:space="preserve">Organizations providing commercial support </w:t>
      </w:r>
      <w:r w:rsidRPr="00D223EC">
        <w:rPr>
          <w:rFonts w:ascii="Arial" w:hAnsi="Arial"/>
          <w:b/>
          <w:color w:val="FF0000"/>
          <w:sz w:val="20"/>
          <w:u w:val="single"/>
        </w:rPr>
        <w:t>may not</w:t>
      </w:r>
      <w:r w:rsidRPr="00D223EC">
        <w:rPr>
          <w:rFonts w:ascii="Arial" w:hAnsi="Arial"/>
          <w:b/>
          <w:color w:val="FF0000"/>
          <w:sz w:val="20"/>
        </w:rPr>
        <w:t xml:space="preserve"> Provide or Joint Provide an educational activity.</w:t>
      </w:r>
    </w:p>
    <w:p w14:paraId="55EC29A9" w14:textId="77777777" w:rsidR="00137B86" w:rsidRDefault="00137B86" w:rsidP="008C7149">
      <w:pPr>
        <w:rPr>
          <w:rFonts w:ascii="Arial" w:hAnsi="Arial"/>
          <w:b/>
          <w:sz w:val="20"/>
        </w:rPr>
      </w:pPr>
    </w:p>
    <w:p w14:paraId="60071BBF" w14:textId="77777777" w:rsidR="001E24E8" w:rsidRPr="00233373" w:rsidRDefault="001E24E8" w:rsidP="001E24E8">
      <w:pPr>
        <w:rPr>
          <w:rFonts w:ascii="Arial" w:hAnsi="Arial" w:cs="Arial"/>
          <w:b/>
          <w:color w:val="1D1B11" w:themeColor="background2" w:themeShade="1A"/>
          <w:szCs w:val="22"/>
        </w:rPr>
      </w:pPr>
      <w:r w:rsidRPr="00233373">
        <w:rPr>
          <w:rFonts w:ascii="Arial" w:hAnsi="Arial" w:cs="Arial"/>
          <w:b/>
          <w:color w:val="1D1B11" w:themeColor="background2" w:themeShade="1A"/>
          <w:szCs w:val="22"/>
          <w:shd w:val="clear" w:color="auto" w:fill="CCFFCC"/>
        </w:rPr>
        <w:t>D</w:t>
      </w:r>
      <w:r w:rsidR="008A3697">
        <w:rPr>
          <w:rFonts w:ascii="Arial" w:hAnsi="Arial" w:cs="Arial"/>
          <w:b/>
          <w:color w:val="1D1B11" w:themeColor="background2" w:themeShade="1A"/>
          <w:szCs w:val="22"/>
          <w:shd w:val="clear" w:color="auto" w:fill="CCFFCC"/>
        </w:rPr>
        <w:t>efinitions</w:t>
      </w:r>
      <w:r w:rsidRPr="00233373">
        <w:rPr>
          <w:rFonts w:ascii="Arial" w:hAnsi="Arial" w:cs="Arial"/>
          <w:b/>
          <w:color w:val="1D1B11" w:themeColor="background2" w:themeShade="1A"/>
          <w:szCs w:val="22"/>
          <w:shd w:val="clear" w:color="auto" w:fill="CCFFCC"/>
        </w:rPr>
        <w:t>:</w:t>
      </w:r>
    </w:p>
    <w:p w14:paraId="0BC0690C" w14:textId="77777777" w:rsidR="00137B86" w:rsidRDefault="00137B86" w:rsidP="00137B86">
      <w:pPr>
        <w:ind w:right="90"/>
        <w:rPr>
          <w:rFonts w:ascii="Arial" w:hAnsi="Arial" w:cs="Arial"/>
          <w:b/>
          <w:sz w:val="20"/>
          <w:szCs w:val="22"/>
        </w:rPr>
      </w:pPr>
    </w:p>
    <w:p w14:paraId="6F8AB218" w14:textId="77777777" w:rsidR="00137B86" w:rsidRPr="007D0B4B" w:rsidRDefault="00137B86" w:rsidP="00137B86">
      <w:pPr>
        <w:ind w:right="90"/>
        <w:rPr>
          <w:rFonts w:ascii="Arial" w:hAnsi="Arial" w:cs="Arial"/>
          <w:sz w:val="20"/>
          <w:szCs w:val="22"/>
        </w:rPr>
      </w:pPr>
      <w:r w:rsidRPr="005B267A">
        <w:rPr>
          <w:rFonts w:ascii="Arial" w:hAnsi="Arial" w:cs="Arial"/>
          <w:b/>
          <w:sz w:val="20"/>
          <w:szCs w:val="22"/>
          <w:u w:val="single"/>
        </w:rPr>
        <w:t>Provider</w:t>
      </w:r>
      <w:r w:rsidRPr="00AC7C27">
        <w:rPr>
          <w:rFonts w:ascii="Arial" w:hAnsi="Arial" w:cs="Arial"/>
          <w:b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r w:rsidRPr="007D0B4B">
        <w:rPr>
          <w:rFonts w:ascii="Arial" w:hAnsi="Arial" w:cs="Arial"/>
          <w:sz w:val="20"/>
          <w:szCs w:val="22"/>
        </w:rPr>
        <w:t>The Activity Applicant of the edu</w:t>
      </w:r>
      <w:r>
        <w:rPr>
          <w:rFonts w:ascii="Arial" w:hAnsi="Arial" w:cs="Arial"/>
          <w:sz w:val="20"/>
          <w:szCs w:val="22"/>
        </w:rPr>
        <w:t>cational activity.</w:t>
      </w:r>
    </w:p>
    <w:p w14:paraId="36DF4086" w14:textId="77777777" w:rsidR="000B187E" w:rsidRDefault="000B187E" w:rsidP="008C7149">
      <w:pPr>
        <w:rPr>
          <w:rFonts w:ascii="Arial" w:hAnsi="Arial"/>
          <w:b/>
          <w:sz w:val="20"/>
        </w:rPr>
      </w:pPr>
    </w:p>
    <w:p w14:paraId="2DBB2D9F" w14:textId="77777777" w:rsidR="000B187E" w:rsidRDefault="000B187E" w:rsidP="00E710B4">
      <w:pPr>
        <w:rPr>
          <w:rFonts w:ascii="Arial" w:hAnsi="Arial"/>
          <w:sz w:val="20"/>
        </w:rPr>
      </w:pPr>
      <w:r w:rsidRPr="005B267A">
        <w:rPr>
          <w:rFonts w:ascii="Arial" w:hAnsi="Arial"/>
          <w:b/>
          <w:sz w:val="20"/>
          <w:u w:val="single"/>
        </w:rPr>
        <w:t>Commercial I</w:t>
      </w:r>
      <w:r w:rsidR="008A2D19" w:rsidRPr="005B267A">
        <w:rPr>
          <w:rFonts w:ascii="Arial" w:hAnsi="Arial"/>
          <w:b/>
          <w:sz w:val="20"/>
          <w:u w:val="single"/>
        </w:rPr>
        <w:t>nterest</w:t>
      </w:r>
      <w:r w:rsidR="005B267A" w:rsidRPr="00B141C3">
        <w:rPr>
          <w:rFonts w:ascii="Arial" w:hAnsi="Arial"/>
          <w:sz w:val="20"/>
        </w:rPr>
        <w:t>:</w:t>
      </w:r>
      <w:r w:rsidR="005B267A">
        <w:rPr>
          <w:rFonts w:ascii="Arial" w:hAnsi="Arial"/>
          <w:sz w:val="20"/>
        </w:rPr>
        <w:t xml:space="preserve"> </w:t>
      </w:r>
      <w:r w:rsidR="008A2D19" w:rsidRPr="00F81775">
        <w:rPr>
          <w:rFonts w:ascii="Arial" w:hAnsi="Arial"/>
          <w:sz w:val="20"/>
        </w:rPr>
        <w:t xml:space="preserve">defined by the American Nurse's Credentialing Center (ANCC) as any entity producing, marketing, reselling, or </w:t>
      </w:r>
      <w:r>
        <w:rPr>
          <w:rFonts w:ascii="Arial" w:hAnsi="Arial"/>
          <w:sz w:val="20"/>
        </w:rPr>
        <w:t>distributing healthcare goods /</w:t>
      </w:r>
      <w:r w:rsidR="008A2D19" w:rsidRPr="00F81775">
        <w:rPr>
          <w:rFonts w:ascii="Arial" w:hAnsi="Arial"/>
          <w:sz w:val="20"/>
        </w:rPr>
        <w:t xml:space="preserve"> services consumed by</w:t>
      </w:r>
      <w:r>
        <w:rPr>
          <w:rFonts w:ascii="Arial" w:hAnsi="Arial"/>
          <w:sz w:val="20"/>
        </w:rPr>
        <w:t>,</w:t>
      </w:r>
      <w:r w:rsidR="008A2D19" w:rsidRPr="00F81775">
        <w:rPr>
          <w:rFonts w:ascii="Arial" w:hAnsi="Arial"/>
          <w:sz w:val="20"/>
        </w:rPr>
        <w:t xml:space="preserve"> or used on</w:t>
      </w:r>
      <w:r>
        <w:rPr>
          <w:rFonts w:ascii="Arial" w:hAnsi="Arial"/>
          <w:sz w:val="20"/>
        </w:rPr>
        <w:t>,</w:t>
      </w:r>
      <w:r w:rsidR="00E710B4">
        <w:rPr>
          <w:rFonts w:ascii="Arial" w:hAnsi="Arial"/>
          <w:sz w:val="20"/>
        </w:rPr>
        <w:t xml:space="preserve"> patients;</w:t>
      </w:r>
      <w:r w:rsidR="008A2D19" w:rsidRPr="00F81775">
        <w:rPr>
          <w:rFonts w:ascii="Arial" w:hAnsi="Arial"/>
          <w:sz w:val="20"/>
        </w:rPr>
        <w:t xml:space="preserve"> or an entity that is owned or controlled by an entity that produces, markets, resells, or</w:t>
      </w:r>
      <w:r w:rsidR="00E710B4">
        <w:rPr>
          <w:rFonts w:ascii="Arial" w:hAnsi="Arial"/>
          <w:sz w:val="20"/>
        </w:rPr>
        <w:t xml:space="preserve"> distributes healthcare goods /</w:t>
      </w:r>
      <w:r w:rsidR="008A2D19" w:rsidRPr="00F81775">
        <w:rPr>
          <w:rFonts w:ascii="Arial" w:hAnsi="Arial"/>
          <w:sz w:val="20"/>
        </w:rPr>
        <w:t xml:space="preserve"> services consumed by</w:t>
      </w:r>
      <w:r w:rsidR="00E710B4">
        <w:rPr>
          <w:rFonts w:ascii="Arial" w:hAnsi="Arial"/>
          <w:sz w:val="20"/>
        </w:rPr>
        <w:t>,</w:t>
      </w:r>
      <w:r w:rsidR="008A2D19" w:rsidRPr="00F81775">
        <w:rPr>
          <w:rFonts w:ascii="Arial" w:hAnsi="Arial"/>
          <w:sz w:val="20"/>
        </w:rPr>
        <w:t xml:space="preserve"> or used on</w:t>
      </w:r>
      <w:r w:rsidR="00E710B4">
        <w:rPr>
          <w:rFonts w:ascii="Arial" w:hAnsi="Arial"/>
          <w:sz w:val="20"/>
        </w:rPr>
        <w:t>,</w:t>
      </w:r>
      <w:r w:rsidR="008A2D19" w:rsidRPr="00F81775">
        <w:rPr>
          <w:rFonts w:ascii="Arial" w:hAnsi="Arial"/>
          <w:sz w:val="20"/>
        </w:rPr>
        <w:t xml:space="preserve"> patients. </w:t>
      </w:r>
    </w:p>
    <w:p w14:paraId="00D1F78B" w14:textId="77777777" w:rsidR="002517B5" w:rsidRDefault="002517B5" w:rsidP="000B187E">
      <w:pPr>
        <w:jc w:val="center"/>
        <w:rPr>
          <w:rFonts w:ascii="Arial" w:hAnsi="Arial"/>
          <w:b/>
          <w:sz w:val="20"/>
        </w:rPr>
      </w:pPr>
    </w:p>
    <w:p w14:paraId="12124D9D" w14:textId="77777777" w:rsidR="008A2D19" w:rsidRPr="000B187E" w:rsidRDefault="008A2D19" w:rsidP="000B187E">
      <w:pPr>
        <w:jc w:val="center"/>
        <w:rPr>
          <w:rFonts w:ascii="Arial" w:hAnsi="Arial"/>
          <w:b/>
          <w:sz w:val="20"/>
        </w:rPr>
      </w:pPr>
      <w:r w:rsidRPr="000B187E">
        <w:rPr>
          <w:rFonts w:ascii="Arial" w:hAnsi="Arial"/>
          <w:b/>
          <w:sz w:val="20"/>
        </w:rPr>
        <w:t xml:space="preserve">Nonprofit or government organizations, non-healthcare related companies, healthcare facilities, and group medical practices are </w:t>
      </w:r>
      <w:r w:rsidRPr="000B187E">
        <w:rPr>
          <w:rFonts w:ascii="Arial" w:hAnsi="Arial"/>
          <w:b/>
          <w:sz w:val="20"/>
          <w:u w:val="single"/>
        </w:rPr>
        <w:t>not</w:t>
      </w:r>
      <w:r w:rsidRPr="000B187E">
        <w:rPr>
          <w:rFonts w:ascii="Arial" w:hAnsi="Arial"/>
          <w:b/>
          <w:sz w:val="20"/>
        </w:rPr>
        <w:t xml:space="preserve"> considered commercial interests.</w:t>
      </w:r>
    </w:p>
    <w:p w14:paraId="633849C4" w14:textId="77777777" w:rsidR="00C91D67" w:rsidRDefault="00C91D67" w:rsidP="008C7149">
      <w:pPr>
        <w:rPr>
          <w:rFonts w:ascii="Arial" w:hAnsi="Arial"/>
          <w:b/>
          <w:sz w:val="20"/>
        </w:rPr>
      </w:pPr>
    </w:p>
    <w:p w14:paraId="0172BF5C" w14:textId="77777777" w:rsidR="00C91D67" w:rsidRDefault="00137B86" w:rsidP="008C7149">
      <w:pPr>
        <w:rPr>
          <w:rFonts w:ascii="Arial" w:hAnsi="Arial"/>
          <w:sz w:val="20"/>
        </w:rPr>
      </w:pPr>
      <w:r w:rsidRPr="005B267A">
        <w:rPr>
          <w:rFonts w:ascii="Arial" w:hAnsi="Arial"/>
          <w:b/>
          <w:sz w:val="20"/>
          <w:u w:val="single"/>
        </w:rPr>
        <w:t>Commercial Support</w:t>
      </w:r>
      <w:r w:rsidR="005B267A">
        <w:rPr>
          <w:rFonts w:ascii="Arial" w:hAnsi="Arial"/>
          <w:sz w:val="20"/>
        </w:rPr>
        <w:t xml:space="preserve">: </w:t>
      </w:r>
      <w:r w:rsidRPr="005B267A">
        <w:rPr>
          <w:rFonts w:ascii="Arial" w:hAnsi="Arial"/>
          <w:sz w:val="20"/>
        </w:rPr>
        <w:t>defined</w:t>
      </w:r>
      <w:r w:rsidRPr="00F81775">
        <w:rPr>
          <w:rFonts w:ascii="Arial" w:hAnsi="Arial"/>
          <w:sz w:val="20"/>
        </w:rPr>
        <w:t xml:space="preserve"> as </w:t>
      </w:r>
      <w:r w:rsidRPr="00E55C33">
        <w:rPr>
          <w:rFonts w:ascii="Arial" w:hAnsi="Arial"/>
          <w:b/>
          <w:sz w:val="20"/>
        </w:rPr>
        <w:t>financial</w:t>
      </w:r>
      <w:r w:rsidRPr="00F81775">
        <w:rPr>
          <w:rFonts w:ascii="Arial" w:hAnsi="Arial"/>
          <w:sz w:val="20"/>
        </w:rPr>
        <w:t xml:space="preserve">, or </w:t>
      </w:r>
      <w:r w:rsidRPr="00E55C33">
        <w:rPr>
          <w:rFonts w:ascii="Arial" w:hAnsi="Arial"/>
          <w:b/>
          <w:sz w:val="20"/>
        </w:rPr>
        <w:t>in-kind</w:t>
      </w:r>
      <w:r w:rsidRPr="00F81775">
        <w:rPr>
          <w:rFonts w:ascii="Arial" w:hAnsi="Arial"/>
          <w:sz w:val="20"/>
        </w:rPr>
        <w:t xml:space="preserve">, contributions given by a commercial interest, which is used to pay all or part </w:t>
      </w:r>
      <w:r>
        <w:rPr>
          <w:rFonts w:ascii="Arial" w:hAnsi="Arial"/>
          <w:sz w:val="20"/>
        </w:rPr>
        <w:t xml:space="preserve">of the costs of a CNE activity.  </w:t>
      </w:r>
    </w:p>
    <w:p w14:paraId="2A23CB72" w14:textId="77777777" w:rsidR="00137B86" w:rsidRPr="00E710B4" w:rsidRDefault="00137B86" w:rsidP="00E55C33">
      <w:pPr>
        <w:rPr>
          <w:rFonts w:ascii="Arial" w:hAnsi="Arial"/>
          <w:sz w:val="20"/>
        </w:rPr>
      </w:pPr>
    </w:p>
    <w:p w14:paraId="3A408F89" w14:textId="77777777" w:rsidR="00550400" w:rsidRDefault="00550400" w:rsidP="00C91D67">
      <w:pPr>
        <w:ind w:left="1440"/>
        <w:rPr>
          <w:rFonts w:ascii="Arial" w:hAnsi="Arial"/>
          <w:sz w:val="20"/>
        </w:rPr>
      </w:pPr>
      <w:r w:rsidRPr="005B267A">
        <w:rPr>
          <w:rFonts w:ascii="Arial" w:hAnsi="Arial"/>
          <w:b/>
          <w:sz w:val="20"/>
          <w:u w:val="single"/>
        </w:rPr>
        <w:t>Financial</w:t>
      </w:r>
      <w:r w:rsidR="00B141C3">
        <w:rPr>
          <w:rFonts w:ascii="Arial" w:hAnsi="Arial"/>
          <w:b/>
          <w:sz w:val="20"/>
          <w:u w:val="single"/>
        </w:rPr>
        <w:t xml:space="preserve"> S</w:t>
      </w:r>
      <w:r w:rsidRPr="00B141C3">
        <w:rPr>
          <w:rFonts w:ascii="Arial" w:hAnsi="Arial"/>
          <w:b/>
          <w:sz w:val="20"/>
          <w:u w:val="single"/>
        </w:rPr>
        <w:t>upport</w:t>
      </w:r>
      <w:r w:rsidRPr="00F81775">
        <w:rPr>
          <w:rFonts w:ascii="Arial" w:hAnsi="Arial"/>
          <w:sz w:val="20"/>
        </w:rPr>
        <w:t xml:space="preserve"> can be </w:t>
      </w:r>
      <w:r w:rsidRPr="00550400">
        <w:rPr>
          <w:rFonts w:ascii="Arial" w:hAnsi="Arial"/>
          <w:b/>
          <w:sz w:val="20"/>
        </w:rPr>
        <w:t>restricted</w:t>
      </w:r>
      <w:r w:rsidRPr="00F81775">
        <w:rPr>
          <w:rFonts w:ascii="Arial" w:hAnsi="Arial"/>
          <w:sz w:val="20"/>
        </w:rPr>
        <w:t xml:space="preserve"> or </w:t>
      </w:r>
      <w:r w:rsidRPr="00550400">
        <w:rPr>
          <w:rFonts w:ascii="Arial" w:hAnsi="Arial"/>
          <w:b/>
          <w:sz w:val="20"/>
        </w:rPr>
        <w:t>unrestricted</w:t>
      </w:r>
      <w:r w:rsidRPr="00F81775">
        <w:rPr>
          <w:rFonts w:ascii="Arial" w:hAnsi="Arial"/>
          <w:sz w:val="20"/>
        </w:rPr>
        <w:t xml:space="preserve"> and must be explained. </w:t>
      </w:r>
    </w:p>
    <w:p w14:paraId="59CF45CF" w14:textId="77777777" w:rsidR="00137B86" w:rsidRDefault="00137B86" w:rsidP="00550400">
      <w:pPr>
        <w:ind w:left="1440"/>
        <w:rPr>
          <w:rFonts w:ascii="Arial" w:hAnsi="Arial"/>
          <w:b/>
          <w:sz w:val="20"/>
        </w:rPr>
      </w:pPr>
    </w:p>
    <w:p w14:paraId="7FB5FFD8" w14:textId="77777777" w:rsidR="00550400" w:rsidRDefault="00550400" w:rsidP="00C91D67">
      <w:pPr>
        <w:ind w:left="2160"/>
        <w:rPr>
          <w:rFonts w:ascii="Arial" w:hAnsi="Arial"/>
          <w:sz w:val="20"/>
        </w:rPr>
      </w:pPr>
      <w:r w:rsidRPr="005B267A">
        <w:rPr>
          <w:rFonts w:ascii="Arial" w:hAnsi="Arial"/>
          <w:b/>
          <w:sz w:val="20"/>
          <w:u w:val="single"/>
        </w:rPr>
        <w:t>Unrestricted</w:t>
      </w:r>
      <w:r w:rsidR="00B141C3">
        <w:rPr>
          <w:rFonts w:ascii="Arial" w:hAnsi="Arial"/>
          <w:b/>
          <w:sz w:val="20"/>
          <w:u w:val="single"/>
        </w:rPr>
        <w:t xml:space="preserve"> S</w:t>
      </w:r>
      <w:r w:rsidRPr="00B141C3">
        <w:rPr>
          <w:rFonts w:ascii="Arial" w:hAnsi="Arial"/>
          <w:b/>
          <w:sz w:val="20"/>
          <w:u w:val="single"/>
        </w:rPr>
        <w:t>upport</w:t>
      </w:r>
      <w:r w:rsidRPr="00F81775">
        <w:rPr>
          <w:rFonts w:ascii="Arial" w:hAnsi="Arial"/>
          <w:sz w:val="20"/>
        </w:rPr>
        <w:t xml:space="preserve"> is</w:t>
      </w:r>
      <w:r w:rsidR="00B141C3">
        <w:rPr>
          <w:rFonts w:ascii="Arial" w:hAnsi="Arial"/>
          <w:sz w:val="20"/>
        </w:rPr>
        <w:t xml:space="preserve"> </w:t>
      </w:r>
      <w:r w:rsidRPr="00F81775">
        <w:rPr>
          <w:rFonts w:ascii="Arial" w:hAnsi="Arial"/>
          <w:sz w:val="20"/>
        </w:rPr>
        <w:t>given freely and without constraint by the Commercial Interest Organization. The Activity Provider has sole discretion to administer commercial support as appropriate for planning, developing, implementing</w:t>
      </w:r>
      <w:r w:rsidR="00E55C33">
        <w:rPr>
          <w:rFonts w:ascii="Arial" w:hAnsi="Arial"/>
          <w:sz w:val="20"/>
        </w:rPr>
        <w:t>,</w:t>
      </w:r>
      <w:r w:rsidRPr="00F81775">
        <w:rPr>
          <w:rFonts w:ascii="Arial" w:hAnsi="Arial"/>
          <w:sz w:val="20"/>
        </w:rPr>
        <w:t xml:space="preserve"> or evaluating the educational activity. </w:t>
      </w:r>
    </w:p>
    <w:p w14:paraId="04250605" w14:textId="77777777" w:rsidR="00137B86" w:rsidRDefault="00137B86" w:rsidP="00C91D67">
      <w:pPr>
        <w:pStyle w:val="ListParagraph"/>
        <w:suppressAutoHyphens/>
        <w:ind w:left="2160"/>
        <w:rPr>
          <w:rFonts w:ascii="Arial" w:hAnsi="Arial"/>
          <w:b/>
          <w:sz w:val="20"/>
        </w:rPr>
      </w:pPr>
    </w:p>
    <w:p w14:paraId="1B64ADBC" w14:textId="77777777" w:rsidR="00550400" w:rsidRPr="00E50249" w:rsidRDefault="00550400" w:rsidP="00E50249">
      <w:pPr>
        <w:pStyle w:val="ListParagraph"/>
        <w:suppressAutoHyphens/>
        <w:ind w:left="2160"/>
        <w:rPr>
          <w:rFonts w:ascii="Arial" w:hAnsi="Arial"/>
          <w:sz w:val="20"/>
        </w:rPr>
      </w:pPr>
      <w:r w:rsidRPr="00B141C3">
        <w:rPr>
          <w:rFonts w:ascii="Arial" w:hAnsi="Arial"/>
          <w:b/>
          <w:sz w:val="20"/>
          <w:u w:val="single"/>
        </w:rPr>
        <w:t>Restricted</w:t>
      </w:r>
      <w:r w:rsidR="00B141C3">
        <w:rPr>
          <w:rFonts w:ascii="Arial" w:hAnsi="Arial"/>
          <w:b/>
          <w:sz w:val="20"/>
          <w:u w:val="single"/>
        </w:rPr>
        <w:t xml:space="preserve"> S</w:t>
      </w:r>
      <w:r w:rsidRPr="00B141C3">
        <w:rPr>
          <w:rFonts w:ascii="Arial" w:hAnsi="Arial"/>
          <w:b/>
          <w:sz w:val="20"/>
          <w:u w:val="single"/>
        </w:rPr>
        <w:t>upport</w:t>
      </w:r>
      <w:r w:rsidRPr="00F81775">
        <w:rPr>
          <w:rFonts w:ascii="Arial" w:hAnsi="Arial"/>
          <w:sz w:val="20"/>
        </w:rPr>
        <w:t xml:space="preserve"> is given toward a specific aspect of an educational activity such as meals, breakout sessions</w:t>
      </w:r>
      <w:r w:rsidR="000B187E">
        <w:rPr>
          <w:rFonts w:ascii="Arial" w:hAnsi="Arial"/>
          <w:sz w:val="20"/>
        </w:rPr>
        <w:t>,</w:t>
      </w:r>
      <w:r w:rsidRPr="00F81775">
        <w:rPr>
          <w:rFonts w:ascii="Arial" w:hAnsi="Arial"/>
          <w:sz w:val="20"/>
        </w:rPr>
        <w:t xml:space="preserve"> or speaker honorariu</w:t>
      </w:r>
      <w:r>
        <w:rPr>
          <w:rFonts w:ascii="Arial" w:hAnsi="Arial"/>
          <w:sz w:val="20"/>
        </w:rPr>
        <w:t>m</w:t>
      </w:r>
      <w:r w:rsidRPr="00F81775">
        <w:rPr>
          <w:rFonts w:ascii="Arial" w:hAnsi="Arial"/>
          <w:sz w:val="20"/>
        </w:rPr>
        <w:t>.</w:t>
      </w:r>
      <w:r w:rsidR="00E50249">
        <w:rPr>
          <w:rFonts w:ascii="Arial" w:hAnsi="Arial"/>
          <w:sz w:val="20"/>
        </w:rPr>
        <w:t xml:space="preserve">  </w:t>
      </w:r>
      <w:r w:rsidR="000B187E" w:rsidRPr="00E50249">
        <w:rPr>
          <w:rFonts w:ascii="Arial" w:hAnsi="Arial"/>
          <w:bCs/>
          <w:i/>
          <w:sz w:val="20"/>
          <w:szCs w:val="22"/>
        </w:rPr>
        <w:t>Commercial interest may request that funds be used to support a specific pa</w:t>
      </w:r>
      <w:r w:rsidR="00E50249" w:rsidRPr="00E50249">
        <w:rPr>
          <w:rFonts w:ascii="Arial" w:hAnsi="Arial"/>
          <w:bCs/>
          <w:i/>
          <w:sz w:val="20"/>
          <w:szCs w:val="22"/>
        </w:rPr>
        <w:t>rt of an educational activity.  T</w:t>
      </w:r>
      <w:r w:rsidR="000B187E" w:rsidRPr="00E50249">
        <w:rPr>
          <w:rFonts w:ascii="Arial" w:hAnsi="Arial"/>
          <w:bCs/>
          <w:i/>
          <w:sz w:val="20"/>
          <w:szCs w:val="22"/>
        </w:rPr>
        <w:t xml:space="preserve">he </w:t>
      </w:r>
      <w:r w:rsidR="00E50249" w:rsidRPr="00E50249">
        <w:rPr>
          <w:rFonts w:ascii="Arial" w:hAnsi="Arial"/>
          <w:bCs/>
          <w:i/>
          <w:sz w:val="20"/>
          <w:szCs w:val="22"/>
        </w:rPr>
        <w:t>Provider</w:t>
      </w:r>
      <w:r w:rsidR="000B187E" w:rsidRPr="00E50249">
        <w:rPr>
          <w:rFonts w:ascii="Arial" w:hAnsi="Arial"/>
          <w:bCs/>
          <w:i/>
          <w:sz w:val="20"/>
          <w:szCs w:val="22"/>
        </w:rPr>
        <w:t xml:space="preserve"> may choose to </w:t>
      </w:r>
      <w:r w:rsidR="000B187E" w:rsidRPr="00E50249">
        <w:rPr>
          <w:rFonts w:ascii="Arial" w:hAnsi="Arial"/>
          <w:bCs/>
          <w:i/>
          <w:sz w:val="20"/>
          <w:szCs w:val="22"/>
          <w:u w:val="single"/>
        </w:rPr>
        <w:t>accept the restriction</w:t>
      </w:r>
      <w:r w:rsidR="00E50249" w:rsidRPr="00E50249">
        <w:rPr>
          <w:rFonts w:ascii="Arial" w:hAnsi="Arial"/>
          <w:bCs/>
          <w:i/>
          <w:sz w:val="20"/>
          <w:szCs w:val="22"/>
          <w:u w:val="single"/>
        </w:rPr>
        <w:t>(s)</w:t>
      </w:r>
      <w:r w:rsidR="000B187E" w:rsidRPr="00E50249">
        <w:rPr>
          <w:rFonts w:ascii="Arial" w:hAnsi="Arial"/>
          <w:bCs/>
          <w:i/>
          <w:sz w:val="20"/>
          <w:szCs w:val="22"/>
        </w:rPr>
        <w:t xml:space="preserve"> </w:t>
      </w:r>
      <w:r w:rsidR="000B187E" w:rsidRPr="00E50249">
        <w:rPr>
          <w:rFonts w:ascii="Arial" w:hAnsi="Arial"/>
          <w:b/>
          <w:bCs/>
          <w:i/>
          <w:sz w:val="20"/>
          <w:szCs w:val="22"/>
        </w:rPr>
        <w:t xml:space="preserve">or </w:t>
      </w:r>
      <w:r w:rsidR="000B187E" w:rsidRPr="00966E71">
        <w:rPr>
          <w:rFonts w:ascii="Arial" w:hAnsi="Arial"/>
          <w:b/>
          <w:bCs/>
          <w:i/>
          <w:sz w:val="20"/>
          <w:szCs w:val="22"/>
          <w:u w:val="single"/>
        </w:rPr>
        <w:t>not accept the commercial support</w:t>
      </w:r>
      <w:r w:rsidR="00E50249" w:rsidRPr="00AB3455">
        <w:rPr>
          <w:rFonts w:ascii="Arial" w:hAnsi="Arial"/>
          <w:bCs/>
          <w:i/>
          <w:sz w:val="20"/>
          <w:szCs w:val="22"/>
        </w:rPr>
        <w:t>.</w:t>
      </w:r>
      <w:r w:rsidR="00966E71">
        <w:rPr>
          <w:rFonts w:ascii="Arial" w:hAnsi="Arial"/>
          <w:b/>
          <w:bCs/>
          <w:i/>
          <w:sz w:val="20"/>
          <w:szCs w:val="22"/>
        </w:rPr>
        <w:t xml:space="preserve">  </w:t>
      </w:r>
      <w:r w:rsidR="000B187E" w:rsidRPr="00966E71">
        <w:rPr>
          <w:rFonts w:ascii="Arial" w:hAnsi="Arial"/>
          <w:b/>
          <w:bCs/>
          <w:i/>
          <w:sz w:val="20"/>
          <w:szCs w:val="22"/>
        </w:rPr>
        <w:t xml:space="preserve">The </w:t>
      </w:r>
      <w:r w:rsidR="00E50249" w:rsidRPr="00966E71">
        <w:rPr>
          <w:rFonts w:ascii="Arial" w:hAnsi="Arial"/>
          <w:b/>
          <w:bCs/>
          <w:i/>
          <w:sz w:val="20"/>
          <w:szCs w:val="22"/>
        </w:rPr>
        <w:t>Provider</w:t>
      </w:r>
      <w:r w:rsidR="000B187E" w:rsidRPr="00966E71">
        <w:rPr>
          <w:rFonts w:ascii="Arial" w:hAnsi="Arial"/>
          <w:b/>
          <w:bCs/>
          <w:i/>
          <w:sz w:val="20"/>
          <w:szCs w:val="22"/>
        </w:rPr>
        <w:t xml:space="preserve"> maintains responsibility for all decisions related to the activity</w:t>
      </w:r>
      <w:r w:rsidR="000B187E" w:rsidRPr="00E50249">
        <w:rPr>
          <w:rFonts w:ascii="Arial" w:hAnsi="Arial"/>
          <w:bCs/>
          <w:i/>
          <w:sz w:val="22"/>
          <w:szCs w:val="22"/>
        </w:rPr>
        <w:t>.</w:t>
      </w:r>
    </w:p>
    <w:p w14:paraId="0069B674" w14:textId="77777777" w:rsidR="00137B86" w:rsidRDefault="00137B86" w:rsidP="00550400">
      <w:pPr>
        <w:ind w:left="720"/>
        <w:rPr>
          <w:rFonts w:ascii="Arial" w:hAnsi="Arial"/>
          <w:b/>
          <w:sz w:val="20"/>
        </w:rPr>
      </w:pPr>
    </w:p>
    <w:p w14:paraId="7289399C" w14:textId="77777777" w:rsidR="00E55C33" w:rsidRPr="00651C48" w:rsidRDefault="008A2D19" w:rsidP="00651C48">
      <w:pPr>
        <w:ind w:left="1440"/>
        <w:rPr>
          <w:rFonts w:ascii="Arial" w:hAnsi="Arial"/>
          <w:sz w:val="20"/>
        </w:rPr>
      </w:pPr>
      <w:r w:rsidRPr="005B267A">
        <w:rPr>
          <w:rFonts w:ascii="Arial" w:hAnsi="Arial"/>
          <w:b/>
          <w:sz w:val="20"/>
          <w:u w:val="single"/>
        </w:rPr>
        <w:t>In-Kind</w:t>
      </w:r>
      <w:r w:rsidR="00B141C3">
        <w:rPr>
          <w:rFonts w:ascii="Arial" w:hAnsi="Arial"/>
          <w:b/>
          <w:sz w:val="20"/>
          <w:u w:val="single"/>
        </w:rPr>
        <w:t xml:space="preserve"> S</w:t>
      </w:r>
      <w:r w:rsidRPr="00B141C3">
        <w:rPr>
          <w:rFonts w:ascii="Arial" w:hAnsi="Arial"/>
          <w:b/>
          <w:sz w:val="20"/>
          <w:u w:val="single"/>
        </w:rPr>
        <w:t>upport</w:t>
      </w:r>
      <w:r w:rsidRPr="00F81775">
        <w:rPr>
          <w:rFonts w:ascii="Arial" w:hAnsi="Arial"/>
          <w:sz w:val="20"/>
        </w:rPr>
        <w:t xml:space="preserve"> is materials, space or other non-monetary resources or services used by an Activity Provider to conduct an educational activity; which may include but is not limited to human resources, marketing services, physical space, equipment such as audio-visual materials and teaching tools. </w:t>
      </w:r>
    </w:p>
    <w:p w14:paraId="1573FBBB" w14:textId="77777777" w:rsidR="000F1868" w:rsidRPr="00BC5B43" w:rsidRDefault="000F1868" w:rsidP="000F1868">
      <w:pPr>
        <w:suppressAutoHyphens/>
        <w:rPr>
          <w:rFonts w:ascii="Arial" w:hAnsi="Arial"/>
          <w:bCs/>
          <w:sz w:val="20"/>
          <w:szCs w:val="22"/>
        </w:rPr>
      </w:pPr>
    </w:p>
    <w:p w14:paraId="1D8CDF92" w14:textId="77777777" w:rsidR="008A3697" w:rsidRDefault="008C7149" w:rsidP="00233373">
      <w:pPr>
        <w:shd w:val="clear" w:color="auto" w:fill="CCFFCC"/>
        <w:suppressAutoHyphens/>
        <w:rPr>
          <w:rFonts w:ascii="Arial" w:hAnsi="Arial"/>
          <w:b/>
          <w:bCs/>
        </w:rPr>
      </w:pPr>
      <w:r w:rsidRPr="00F81775">
        <w:rPr>
          <w:rFonts w:ascii="Arial" w:hAnsi="Arial"/>
          <w:b/>
          <w:bCs/>
        </w:rPr>
        <w:t>Terms and Conditions</w:t>
      </w:r>
      <w:r>
        <w:rPr>
          <w:rFonts w:ascii="Arial" w:hAnsi="Arial"/>
          <w:b/>
          <w:bCs/>
        </w:rPr>
        <w:t>:</w:t>
      </w:r>
    </w:p>
    <w:p w14:paraId="4069A514" w14:textId="77777777" w:rsidR="008C7149" w:rsidRPr="008A3697" w:rsidRDefault="008C7149" w:rsidP="008A3697">
      <w:pPr>
        <w:suppressAutoHyphens/>
        <w:rPr>
          <w:rFonts w:ascii="Arial" w:hAnsi="Arial"/>
          <w:bCs/>
          <w:sz w:val="20"/>
          <w:szCs w:val="22"/>
        </w:rPr>
      </w:pPr>
    </w:p>
    <w:p w14:paraId="2FEEBD38" w14:textId="77777777" w:rsidR="008C7149" w:rsidRPr="008C7149" w:rsidRDefault="00000000" w:rsidP="008C7149">
      <w:pPr>
        <w:suppressAutoHyphens/>
        <w:ind w:left="360" w:hanging="360"/>
        <w:rPr>
          <w:rFonts w:ascii="Arial" w:hAnsi="Arial"/>
          <w:bCs/>
          <w:sz w:val="20"/>
        </w:rPr>
      </w:pPr>
      <w:sdt>
        <w:sdtPr>
          <w:rPr>
            <w:rFonts w:ascii="Arial" w:hAnsi="Arial"/>
            <w:bCs/>
          </w:rPr>
          <w:id w:val="44694872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8C7149">
            <w:rPr>
              <w:rFonts w:ascii="Arial" w:eastAsia="MS Gothic" w:hAnsi="Menlo Regular" w:cs="Menlo Regular"/>
              <w:bCs/>
              <w:sz w:val="20"/>
            </w:rPr>
            <w:tab/>
          </w:r>
        </w:sdtContent>
      </w:sdt>
      <w:r w:rsidR="008C7149" w:rsidRPr="008C7149">
        <w:rPr>
          <w:rFonts w:ascii="Arial" w:hAnsi="Arial"/>
          <w:bCs/>
          <w:sz w:val="20"/>
        </w:rPr>
        <w:t xml:space="preserve">All organizations must comply with the </w:t>
      </w:r>
      <w:r w:rsidR="00BA0EBE" w:rsidRPr="00E2591C">
        <w:rPr>
          <w:rFonts w:ascii="Arial" w:hAnsi="Arial" w:cs="Arial"/>
          <w:i/>
          <w:color w:val="3366FF"/>
          <w:sz w:val="20"/>
          <w:szCs w:val="20"/>
          <w:u w:val="single"/>
        </w:rPr>
        <w:t>ANCC’s Content Integrity Standards for Industry Support in Continuing Nursing Educational Activities</w:t>
      </w:r>
      <w:r w:rsidR="005B267A">
        <w:rPr>
          <w:rFonts w:ascii="Arial" w:hAnsi="Arial" w:cs="Arial"/>
          <w:i/>
          <w:color w:val="3366FF"/>
          <w:sz w:val="20"/>
          <w:szCs w:val="20"/>
          <w:u w:val="single"/>
        </w:rPr>
        <w:t>,</w:t>
      </w:r>
      <w:r w:rsidR="008C7149" w:rsidRPr="008C7149">
        <w:rPr>
          <w:rFonts w:ascii="Arial" w:hAnsi="Arial"/>
          <w:bCs/>
          <w:sz w:val="20"/>
        </w:rPr>
        <w:t xml:space="preserve"> which is available on the ANCC Accreditation web page.</w:t>
      </w:r>
    </w:p>
    <w:p w14:paraId="74DDD5B9" w14:textId="77777777" w:rsidR="008C7149" w:rsidRPr="008C7149" w:rsidRDefault="00000000" w:rsidP="008C7149">
      <w:pPr>
        <w:suppressAutoHyphens/>
        <w:ind w:left="360" w:hanging="360"/>
        <w:rPr>
          <w:rFonts w:ascii="Arial" w:hAnsi="Arial"/>
          <w:bCs/>
          <w:sz w:val="20"/>
        </w:rPr>
      </w:pPr>
      <w:sdt>
        <w:sdtPr>
          <w:rPr>
            <w:rFonts w:ascii="Arial" w:hAnsi="Arial"/>
            <w:bCs/>
          </w:rPr>
          <w:id w:val="44694873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</w:sdtContent>
      </w:sdt>
      <w:r w:rsidR="008C7149">
        <w:rPr>
          <w:rFonts w:ascii="Arial" w:hAnsi="Arial"/>
          <w:bCs/>
          <w:sz w:val="20"/>
        </w:rPr>
        <w:tab/>
        <w:t>T</w:t>
      </w:r>
      <w:r w:rsidR="008C7149" w:rsidRPr="008C7149">
        <w:rPr>
          <w:rFonts w:ascii="Arial" w:hAnsi="Arial"/>
          <w:bCs/>
          <w:sz w:val="20"/>
        </w:rPr>
        <w:t xml:space="preserve">his activity is for educational purposes </w:t>
      </w:r>
      <w:r w:rsidR="00764946" w:rsidRPr="00764946">
        <w:rPr>
          <w:rFonts w:ascii="Arial" w:hAnsi="Arial"/>
          <w:b/>
          <w:bCs/>
          <w:sz w:val="20"/>
          <w:u w:val="single"/>
        </w:rPr>
        <w:t>ONLY</w:t>
      </w:r>
      <w:r w:rsidR="008C7149" w:rsidRPr="008C7149">
        <w:rPr>
          <w:rFonts w:ascii="Arial" w:hAnsi="Arial"/>
          <w:bCs/>
          <w:sz w:val="20"/>
        </w:rPr>
        <w:t xml:space="preserve"> and will not promote any proprietary interest of a Commercial Interest organization providing financial</w:t>
      </w:r>
      <w:r w:rsidR="00764946">
        <w:rPr>
          <w:rFonts w:ascii="Arial" w:hAnsi="Arial"/>
          <w:bCs/>
          <w:sz w:val="20"/>
        </w:rPr>
        <w:t>,</w:t>
      </w:r>
      <w:r w:rsidR="008C7149" w:rsidRPr="008C7149">
        <w:rPr>
          <w:rFonts w:ascii="Arial" w:hAnsi="Arial"/>
          <w:bCs/>
          <w:sz w:val="20"/>
        </w:rPr>
        <w:t xml:space="preserve"> or in-kind</w:t>
      </w:r>
      <w:r w:rsidR="00764946">
        <w:rPr>
          <w:rFonts w:ascii="Arial" w:hAnsi="Arial"/>
          <w:bCs/>
          <w:sz w:val="20"/>
        </w:rPr>
        <w:t>,</w:t>
      </w:r>
      <w:r w:rsidR="008C7149" w:rsidRPr="008C7149">
        <w:rPr>
          <w:rFonts w:ascii="Arial" w:hAnsi="Arial"/>
          <w:bCs/>
          <w:sz w:val="20"/>
        </w:rPr>
        <w:t xml:space="preserve"> support.</w:t>
      </w:r>
    </w:p>
    <w:p w14:paraId="7D5D05E0" w14:textId="77777777" w:rsidR="008C7149" w:rsidRPr="008C7149" w:rsidRDefault="00000000" w:rsidP="008C7149">
      <w:pPr>
        <w:suppressAutoHyphens/>
        <w:ind w:left="360" w:hanging="360"/>
        <w:rPr>
          <w:rFonts w:ascii="Arial" w:eastAsia="MS Gothic" w:hAnsi="Menlo Regular" w:cs="Menlo Regular"/>
          <w:bCs/>
          <w:sz w:val="20"/>
        </w:rPr>
      </w:pPr>
      <w:sdt>
        <w:sdtPr>
          <w:rPr>
            <w:rFonts w:ascii="Arial" w:hAnsi="Arial"/>
            <w:bCs/>
            <w:sz w:val="20"/>
          </w:rPr>
          <w:id w:val="44694874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8C7149">
            <w:rPr>
              <w:rFonts w:ascii="Arial" w:eastAsia="MS Gothic" w:hAnsi="Menlo Regular" w:cs="Menlo Regular"/>
              <w:bCs/>
              <w:sz w:val="20"/>
            </w:rPr>
            <w:tab/>
          </w:r>
          <w:r w:rsidR="008C7149" w:rsidRPr="008C7149">
            <w:rPr>
              <w:rFonts w:ascii="Arial" w:eastAsia="MS Gothic" w:hAnsi="Menlo Regular" w:cs="Menlo Regular"/>
              <w:bCs/>
              <w:sz w:val="20"/>
            </w:rPr>
            <w:t xml:space="preserve">The </w:t>
          </w:r>
          <w:r w:rsidR="00764946" w:rsidRPr="00377CAF">
            <w:rPr>
              <w:rFonts w:ascii="Arial" w:eastAsia="MS Gothic" w:hAnsi="Menlo Regular" w:cs="Menlo Regular"/>
              <w:b/>
              <w:bCs/>
              <w:sz w:val="20"/>
            </w:rPr>
            <w:t>Provider</w:t>
          </w:r>
          <w:r w:rsidR="008C7149" w:rsidRPr="008C7149">
            <w:rPr>
              <w:rFonts w:ascii="Arial" w:eastAsia="MS Gothic" w:hAnsi="Menlo Regular" w:cs="Menlo Regular"/>
              <w:bCs/>
              <w:sz w:val="20"/>
            </w:rPr>
            <w:t xml:space="preserve"> is responsible for all decisions relat</w:t>
          </w:r>
          <w:r w:rsidR="00764946">
            <w:rPr>
              <w:rFonts w:ascii="Arial" w:eastAsia="MS Gothic" w:hAnsi="Menlo Regular" w:cs="Menlo Regular"/>
              <w:bCs/>
              <w:sz w:val="20"/>
            </w:rPr>
            <w:t xml:space="preserve">ed to the educational activity.  </w:t>
          </w:r>
          <w:r w:rsidR="008C7149" w:rsidRPr="008C7149">
            <w:rPr>
              <w:rFonts w:ascii="Arial" w:eastAsia="MS Gothic" w:hAnsi="Menlo Regular" w:cs="Menlo Regular"/>
              <w:bCs/>
              <w:sz w:val="20"/>
            </w:rPr>
            <w:t>The Commercial Interest organization providing financial</w:t>
          </w:r>
          <w:r w:rsidR="00764946">
            <w:rPr>
              <w:rFonts w:ascii="Arial" w:eastAsia="MS Gothic" w:hAnsi="Menlo Regular" w:cs="Menlo Regular"/>
              <w:bCs/>
              <w:sz w:val="20"/>
            </w:rPr>
            <w:t>,</w:t>
          </w:r>
          <w:r w:rsidR="008C7149" w:rsidRPr="008C7149">
            <w:rPr>
              <w:rFonts w:ascii="Arial" w:eastAsia="MS Gothic" w:hAnsi="Menlo Regular" w:cs="Menlo Regular"/>
              <w:bCs/>
              <w:sz w:val="20"/>
            </w:rPr>
            <w:t xml:space="preserve"> or in-kind</w:t>
          </w:r>
          <w:r w:rsidR="00764946">
            <w:rPr>
              <w:rFonts w:ascii="Arial" w:eastAsia="MS Gothic" w:hAnsi="Menlo Regular" w:cs="Menlo Regular"/>
              <w:bCs/>
              <w:sz w:val="20"/>
            </w:rPr>
            <w:t>,</w:t>
          </w:r>
          <w:r w:rsidR="008C7149" w:rsidRPr="008C7149">
            <w:rPr>
              <w:rFonts w:ascii="Arial" w:eastAsia="MS Gothic" w:hAnsi="Menlo Regular" w:cs="Menlo Regular"/>
              <w:bCs/>
              <w:sz w:val="20"/>
            </w:rPr>
            <w:t xml:space="preserve"> support may </w:t>
          </w:r>
          <w:r w:rsidR="008C7149" w:rsidRPr="008C7149">
            <w:rPr>
              <w:rFonts w:ascii="Arial" w:eastAsia="MS Gothic" w:hAnsi="Menlo Regular" w:cs="Menlo Regular"/>
              <w:b/>
              <w:bCs/>
              <w:sz w:val="20"/>
              <w:u w:val="single"/>
            </w:rPr>
            <w:t>not</w:t>
          </w:r>
          <w:r w:rsidR="008C7149" w:rsidRPr="008C7149">
            <w:rPr>
              <w:rFonts w:ascii="Arial" w:eastAsia="MS Gothic" w:hAnsi="Menlo Regular" w:cs="Menlo Regular"/>
              <w:bCs/>
              <w:sz w:val="20"/>
            </w:rPr>
            <w:t xml:space="preserve"> participate in any component of the planning pro</w:t>
          </w:r>
          <w:r w:rsidR="007722CE">
            <w:rPr>
              <w:rFonts w:ascii="Arial" w:eastAsia="MS Gothic" w:hAnsi="Menlo Regular" w:cs="Menlo Regular"/>
              <w:bCs/>
              <w:sz w:val="20"/>
            </w:rPr>
            <w:t>cess of an educational activity;</w:t>
          </w:r>
          <w:r w:rsidR="008C7149" w:rsidRPr="008C7149">
            <w:rPr>
              <w:rFonts w:ascii="Arial" w:eastAsia="MS Gothic" w:hAnsi="Menlo Regular" w:cs="Menlo Regular"/>
              <w:bCs/>
              <w:sz w:val="20"/>
            </w:rPr>
            <w:t xml:space="preserve"> </w:t>
          </w:r>
          <w:r w:rsidR="007722CE">
            <w:rPr>
              <w:rFonts w:ascii="Arial" w:eastAsia="MS Gothic" w:hAnsi="Menlo Regular" w:cs="Menlo Regular"/>
              <w:bCs/>
              <w:sz w:val="20"/>
            </w:rPr>
            <w:t>this includes</w:t>
          </w:r>
          <w:r w:rsidR="008C7149" w:rsidRPr="008C7149">
            <w:rPr>
              <w:rFonts w:ascii="Arial" w:eastAsia="MS Gothic" w:hAnsi="Menlo Regular" w:cs="Menlo Regular"/>
              <w:bCs/>
              <w:sz w:val="20"/>
            </w:rPr>
            <w:t>:</w:t>
          </w:r>
        </w:sdtContent>
      </w:sdt>
    </w:p>
    <w:p w14:paraId="74B76353" w14:textId="77777777" w:rsidR="008C7149" w:rsidRPr="008C7149" w:rsidRDefault="008C7149" w:rsidP="00DB3E1B">
      <w:pPr>
        <w:numPr>
          <w:ilvl w:val="0"/>
          <w:numId w:val="13"/>
        </w:numPr>
        <w:suppressAutoHyphens/>
        <w:ind w:left="2700"/>
        <w:rPr>
          <w:rFonts w:ascii="Arial" w:eastAsia="MS Gothic" w:hAnsi="Menlo Regular" w:cs="Menlo Regular"/>
          <w:bCs/>
          <w:sz w:val="20"/>
        </w:rPr>
      </w:pPr>
      <w:r w:rsidRPr="008C7149">
        <w:rPr>
          <w:rFonts w:ascii="Arial" w:eastAsia="MS Gothic" w:hAnsi="Menlo Regular" w:cs="Menlo Regular"/>
          <w:bCs/>
          <w:sz w:val="20"/>
        </w:rPr>
        <w:t>Assessment of learning needs</w:t>
      </w:r>
    </w:p>
    <w:p w14:paraId="3A6A5838" w14:textId="77777777" w:rsidR="008C7149" w:rsidRPr="008C7149" w:rsidRDefault="008C7149" w:rsidP="00DB3E1B">
      <w:pPr>
        <w:numPr>
          <w:ilvl w:val="0"/>
          <w:numId w:val="13"/>
        </w:numPr>
        <w:suppressAutoHyphens/>
        <w:ind w:left="2700"/>
        <w:rPr>
          <w:rFonts w:ascii="Arial" w:eastAsia="MS Gothic" w:hAnsi="Menlo Regular" w:cs="Menlo Regular"/>
          <w:bCs/>
          <w:sz w:val="20"/>
        </w:rPr>
      </w:pPr>
      <w:r w:rsidRPr="008C7149">
        <w:rPr>
          <w:rFonts w:ascii="Arial" w:eastAsia="MS Gothic" w:hAnsi="Menlo Regular" w:cs="Menlo Regular"/>
          <w:bCs/>
          <w:sz w:val="20"/>
        </w:rPr>
        <w:t>Determination of learning outcomes</w:t>
      </w:r>
    </w:p>
    <w:p w14:paraId="1CC739EF" w14:textId="77777777" w:rsidR="008C7149" w:rsidRPr="008C7149" w:rsidRDefault="008C7149" w:rsidP="00DB3E1B">
      <w:pPr>
        <w:numPr>
          <w:ilvl w:val="0"/>
          <w:numId w:val="13"/>
        </w:numPr>
        <w:suppressAutoHyphens/>
        <w:ind w:left="2700"/>
        <w:rPr>
          <w:rFonts w:ascii="Arial" w:eastAsia="MS Gothic" w:hAnsi="Menlo Regular" w:cs="Menlo Regular"/>
          <w:bCs/>
          <w:sz w:val="20"/>
        </w:rPr>
      </w:pPr>
      <w:r w:rsidRPr="008C7149">
        <w:rPr>
          <w:rFonts w:ascii="Arial" w:eastAsia="MS Gothic" w:hAnsi="Menlo Regular" w:cs="Menlo Regular"/>
          <w:bCs/>
          <w:sz w:val="20"/>
        </w:rPr>
        <w:t>Selection or development of content</w:t>
      </w:r>
    </w:p>
    <w:p w14:paraId="22063448" w14:textId="77777777" w:rsidR="008C7149" w:rsidRPr="008C7149" w:rsidRDefault="008C7149" w:rsidP="00DB3E1B">
      <w:pPr>
        <w:numPr>
          <w:ilvl w:val="0"/>
          <w:numId w:val="13"/>
        </w:numPr>
        <w:suppressAutoHyphens/>
        <w:ind w:left="2700"/>
        <w:rPr>
          <w:rFonts w:ascii="Arial" w:eastAsia="MS Gothic" w:hAnsi="Menlo Regular" w:cs="Menlo Regular"/>
          <w:bCs/>
          <w:sz w:val="20"/>
        </w:rPr>
      </w:pPr>
      <w:r w:rsidRPr="008C7149">
        <w:rPr>
          <w:rFonts w:ascii="Arial" w:eastAsia="MS Gothic" w:hAnsi="Menlo Regular" w:cs="Menlo Regular"/>
          <w:bCs/>
          <w:sz w:val="20"/>
        </w:rPr>
        <w:t>Selection of planners, presenters, faculty, authors and/or content reviewers</w:t>
      </w:r>
    </w:p>
    <w:p w14:paraId="6310794F" w14:textId="77777777" w:rsidR="008C7149" w:rsidRDefault="008C7149" w:rsidP="00DB3E1B">
      <w:pPr>
        <w:numPr>
          <w:ilvl w:val="0"/>
          <w:numId w:val="13"/>
        </w:numPr>
        <w:suppressAutoHyphens/>
        <w:ind w:left="2700"/>
        <w:rPr>
          <w:rFonts w:ascii="Arial" w:eastAsia="MS Gothic" w:hAnsi="Menlo Regular" w:cs="Menlo Regular"/>
          <w:bCs/>
          <w:sz w:val="20"/>
        </w:rPr>
      </w:pPr>
      <w:r w:rsidRPr="008C7149">
        <w:rPr>
          <w:rFonts w:ascii="Arial" w:eastAsia="MS Gothic" w:hAnsi="Menlo Regular" w:cs="Menlo Regular"/>
          <w:bCs/>
          <w:sz w:val="20"/>
        </w:rPr>
        <w:t>Selection of learner engagement strategies</w:t>
      </w:r>
    </w:p>
    <w:p w14:paraId="0A0AACA9" w14:textId="77777777" w:rsidR="008C7149" w:rsidRPr="008C7149" w:rsidRDefault="008C7149" w:rsidP="00DB3E1B">
      <w:pPr>
        <w:numPr>
          <w:ilvl w:val="0"/>
          <w:numId w:val="13"/>
        </w:numPr>
        <w:suppressAutoHyphens/>
        <w:ind w:left="2700"/>
        <w:rPr>
          <w:rFonts w:ascii="Arial" w:eastAsia="MS Gothic" w:hAnsi="Menlo Regular" w:cs="Menlo Regular"/>
          <w:bCs/>
          <w:sz w:val="20"/>
        </w:rPr>
      </w:pPr>
      <w:r w:rsidRPr="008C7149">
        <w:rPr>
          <w:rFonts w:ascii="Arial" w:eastAsia="MS Gothic" w:hAnsi="Menlo Regular" w:cs="Menlo Regular"/>
          <w:bCs/>
          <w:sz w:val="20"/>
        </w:rPr>
        <w:t>Evaluation methods</w:t>
      </w:r>
    </w:p>
    <w:p w14:paraId="568E8485" w14:textId="77777777" w:rsidR="008C7149" w:rsidRPr="008C7149" w:rsidRDefault="00000000" w:rsidP="008C7149">
      <w:pPr>
        <w:suppressAutoHyphens/>
        <w:ind w:left="360" w:hanging="360"/>
        <w:rPr>
          <w:rFonts w:ascii="Arial" w:hAnsi="Arial"/>
          <w:bCs/>
          <w:sz w:val="20"/>
        </w:rPr>
      </w:pPr>
      <w:sdt>
        <w:sdtPr>
          <w:rPr>
            <w:rFonts w:ascii="Arial" w:hAnsi="Arial"/>
            <w:bCs/>
            <w:sz w:val="20"/>
          </w:rPr>
          <w:id w:val="44694875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8C7149">
            <w:rPr>
              <w:rFonts w:ascii="Arial" w:eastAsia="MS Gothic" w:hAnsi="Menlo Regular" w:cs="Menlo Regular"/>
              <w:bCs/>
              <w:sz w:val="20"/>
            </w:rPr>
            <w:tab/>
          </w:r>
          <w:r w:rsidR="008C7149" w:rsidRPr="008C7149">
            <w:rPr>
              <w:rFonts w:ascii="Arial" w:eastAsia="MS Gothic" w:hAnsi="Menlo Regular" w:cs="Menlo Regular"/>
              <w:bCs/>
              <w:sz w:val="20"/>
            </w:rPr>
            <w:t xml:space="preserve">The </w:t>
          </w:r>
          <w:r w:rsidR="00764946" w:rsidRPr="00377CAF">
            <w:rPr>
              <w:rFonts w:ascii="Arial" w:eastAsia="MS Gothic" w:hAnsi="Menlo Regular" w:cs="Menlo Regular"/>
              <w:b/>
              <w:bCs/>
              <w:sz w:val="20"/>
            </w:rPr>
            <w:t>Provider</w:t>
          </w:r>
          <w:r w:rsidR="008C7149" w:rsidRPr="008C7149">
            <w:rPr>
              <w:rFonts w:ascii="Arial" w:eastAsia="MS Gothic" w:hAnsi="Menlo Regular" w:cs="Menlo Regular"/>
              <w:bCs/>
              <w:sz w:val="20"/>
            </w:rPr>
            <w:t xml:space="preserve"> will make all decisions regarding the disposition and disbursement of commercial support in accordance with ANCC criteria.  </w:t>
          </w:r>
        </w:sdtContent>
      </w:sdt>
    </w:p>
    <w:p w14:paraId="347EB3D7" w14:textId="77777777" w:rsidR="008C7149" w:rsidRPr="008C7149" w:rsidRDefault="00000000" w:rsidP="008C7149">
      <w:pPr>
        <w:suppressAutoHyphens/>
        <w:ind w:left="360" w:hanging="360"/>
        <w:rPr>
          <w:rFonts w:ascii="Arial" w:hAnsi="Arial"/>
          <w:bCs/>
          <w:sz w:val="20"/>
        </w:rPr>
      </w:pPr>
      <w:sdt>
        <w:sdtPr>
          <w:rPr>
            <w:rFonts w:ascii="Arial" w:hAnsi="Arial"/>
            <w:bCs/>
            <w:sz w:val="20"/>
          </w:rPr>
          <w:id w:val="44694876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8C7149">
            <w:rPr>
              <w:rFonts w:ascii="Arial" w:eastAsia="MS Gothic" w:hAnsi="Menlo Regular" w:cs="Menlo Regular"/>
              <w:bCs/>
              <w:sz w:val="20"/>
            </w:rPr>
            <w:tab/>
          </w:r>
          <w:r w:rsidR="008C7149" w:rsidRPr="008C7149">
            <w:rPr>
              <w:rFonts w:ascii="Arial" w:eastAsia="MS Gothic" w:hAnsi="Arial" w:cs="Menlo Regular"/>
              <w:bCs/>
              <w:sz w:val="20"/>
            </w:rPr>
            <w:t>Commercial support will be disclosed to the participants of the educational activity</w:t>
          </w:r>
          <w:r w:rsidR="00EE2484">
            <w:rPr>
              <w:rFonts w:ascii="Arial" w:eastAsia="MS Gothic" w:hAnsi="Arial" w:cs="Menlo Regular"/>
              <w:bCs/>
              <w:sz w:val="20"/>
            </w:rPr>
            <w:t xml:space="preserve">, see IEA application for </w:t>
          </w:r>
          <w:r w:rsidR="00B777EA">
            <w:rPr>
              <w:rFonts w:ascii="Arial" w:eastAsia="MS Gothic" w:hAnsi="Arial" w:cs="Menlo Regular"/>
              <w:bCs/>
              <w:sz w:val="20"/>
            </w:rPr>
            <w:t>disclosure requirements</w:t>
          </w:r>
          <w:r w:rsidR="008C7149" w:rsidRPr="008C7149">
            <w:rPr>
              <w:rFonts w:ascii="Arial" w:eastAsia="MS Gothic" w:hAnsi="Arial" w:cs="Menlo Regular"/>
              <w:bCs/>
              <w:sz w:val="20"/>
            </w:rPr>
            <w:t xml:space="preserve">.  </w:t>
          </w:r>
        </w:sdtContent>
      </w:sdt>
    </w:p>
    <w:p w14:paraId="7BC60A8E" w14:textId="77777777" w:rsidR="00471BD9" w:rsidRPr="00471BD9" w:rsidRDefault="00000000" w:rsidP="00471BD9">
      <w:pPr>
        <w:suppressAutoHyphens/>
        <w:ind w:left="360" w:hanging="360"/>
        <w:rPr>
          <w:rFonts w:ascii="Arial" w:hAnsi="Arial"/>
          <w:bCs/>
          <w:sz w:val="20"/>
        </w:rPr>
      </w:pPr>
      <w:sdt>
        <w:sdtPr>
          <w:rPr>
            <w:rFonts w:ascii="Arial" w:hAnsi="Arial"/>
            <w:bCs/>
            <w:sz w:val="20"/>
          </w:rPr>
          <w:id w:val="44694877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8C7149">
            <w:rPr>
              <w:rFonts w:ascii="Arial" w:eastAsia="MS Gothic" w:hAnsi="Menlo Regular" w:cs="Menlo Regular"/>
              <w:bCs/>
              <w:sz w:val="20"/>
            </w:rPr>
            <w:tab/>
          </w:r>
          <w:r w:rsidR="008C7149" w:rsidRPr="008C7149">
            <w:rPr>
              <w:rFonts w:ascii="Arial" w:hAnsi="Arial"/>
              <w:sz w:val="20"/>
            </w:rPr>
            <w:t>Commercial Interest</w:t>
          </w:r>
          <w:r w:rsidR="00E2126C">
            <w:rPr>
              <w:rFonts w:ascii="Arial" w:hAnsi="Arial"/>
              <w:sz w:val="20"/>
            </w:rPr>
            <w:t xml:space="preserve"> o</w:t>
          </w:r>
          <w:r w:rsidR="008C7149" w:rsidRPr="008C7149">
            <w:rPr>
              <w:rFonts w:ascii="Arial" w:hAnsi="Arial"/>
              <w:sz w:val="20"/>
            </w:rPr>
            <w:t xml:space="preserve">rganizations may </w:t>
          </w:r>
          <w:r w:rsidR="008C7149" w:rsidRPr="00377CAF">
            <w:rPr>
              <w:rFonts w:ascii="Arial" w:hAnsi="Arial"/>
              <w:b/>
              <w:sz w:val="20"/>
            </w:rPr>
            <w:t>not</w:t>
          </w:r>
          <w:r w:rsidR="008C7149" w:rsidRPr="008C7149">
            <w:rPr>
              <w:rFonts w:ascii="Arial" w:hAnsi="Arial"/>
              <w:sz w:val="20"/>
            </w:rPr>
            <w:t xml:space="preserve"> exhibit, promote</w:t>
          </w:r>
          <w:r w:rsidR="00EE2484">
            <w:rPr>
              <w:rFonts w:ascii="Arial" w:hAnsi="Arial"/>
              <w:sz w:val="20"/>
            </w:rPr>
            <w:t>,</w:t>
          </w:r>
          <w:r w:rsidR="008C7149" w:rsidRPr="008C7149">
            <w:rPr>
              <w:rFonts w:ascii="Arial" w:hAnsi="Arial"/>
              <w:sz w:val="20"/>
            </w:rPr>
            <w:t xml:space="preserve"> or sell</w:t>
          </w:r>
          <w:r w:rsidR="00EE2484">
            <w:rPr>
              <w:rFonts w:ascii="Arial" w:hAnsi="Arial"/>
              <w:sz w:val="20"/>
            </w:rPr>
            <w:t>,</w:t>
          </w:r>
          <w:r w:rsidR="008C7149" w:rsidRPr="008C7149">
            <w:rPr>
              <w:rFonts w:ascii="Arial" w:hAnsi="Arial"/>
              <w:sz w:val="20"/>
            </w:rPr>
            <w:t xml:space="preserve"> products or services </w:t>
          </w:r>
          <w:r w:rsidR="008C7149" w:rsidRPr="00377CAF">
            <w:rPr>
              <w:rFonts w:ascii="Arial" w:hAnsi="Arial"/>
              <w:b/>
              <w:sz w:val="20"/>
            </w:rPr>
            <w:t>during</w:t>
          </w:r>
          <w:r w:rsidR="008C7149" w:rsidRPr="008C7149">
            <w:rPr>
              <w:rFonts w:ascii="Arial" w:hAnsi="Arial"/>
              <w:sz w:val="20"/>
            </w:rPr>
            <w:t xml:space="preserve"> the </w:t>
          </w:r>
          <w:r w:rsidR="00377CAF">
            <w:rPr>
              <w:rFonts w:ascii="Arial" w:hAnsi="Arial"/>
              <w:sz w:val="20"/>
            </w:rPr>
            <w:t xml:space="preserve">educational activity, </w:t>
          </w:r>
          <w:r w:rsidR="008C7149" w:rsidRPr="008C7149">
            <w:rPr>
              <w:rFonts w:ascii="Arial" w:hAnsi="Arial"/>
              <w:sz w:val="20"/>
            </w:rPr>
            <w:t xml:space="preserve">including </w:t>
          </w:r>
          <w:r w:rsidR="00377CAF">
            <w:rPr>
              <w:rFonts w:ascii="Arial" w:hAnsi="Arial"/>
              <w:sz w:val="20"/>
            </w:rPr>
            <w:t xml:space="preserve">the </w:t>
          </w:r>
          <w:r w:rsidR="00377CAF" w:rsidRPr="00377CAF">
            <w:rPr>
              <w:rFonts w:ascii="Arial" w:hAnsi="Arial"/>
              <w:b/>
              <w:sz w:val="20"/>
            </w:rPr>
            <w:t>introduction</w:t>
          </w:r>
          <w:r w:rsidR="00377CAF">
            <w:rPr>
              <w:rFonts w:ascii="Arial" w:hAnsi="Arial"/>
              <w:sz w:val="20"/>
            </w:rPr>
            <w:t xml:space="preserve"> and </w:t>
          </w:r>
          <w:r w:rsidR="00377CAF" w:rsidRPr="00377CAF">
            <w:rPr>
              <w:rFonts w:ascii="Arial" w:hAnsi="Arial"/>
              <w:b/>
              <w:sz w:val="20"/>
            </w:rPr>
            <w:t>conclusion</w:t>
          </w:r>
          <w:r w:rsidR="00471BD9">
            <w:rPr>
              <w:rFonts w:ascii="Arial" w:hAnsi="Arial"/>
              <w:sz w:val="20"/>
            </w:rPr>
            <w:t>, regardless of the format (live or enduring)</w:t>
          </w:r>
        </w:sdtContent>
      </w:sdt>
      <w:r w:rsidR="00471BD9">
        <w:rPr>
          <w:rFonts w:ascii="Arial" w:hAnsi="Arial"/>
          <w:bCs/>
          <w:sz w:val="20"/>
        </w:rPr>
        <w:t xml:space="preserve"> </w:t>
      </w:r>
      <w:r w:rsidR="00471BD9">
        <w:rPr>
          <w:rFonts w:ascii="Arial" w:hAnsi="Arial"/>
          <w:sz w:val="20"/>
        </w:rPr>
        <w:t>of the educational activity.</w:t>
      </w:r>
    </w:p>
    <w:p w14:paraId="778FE66A" w14:textId="77777777" w:rsidR="008C7149" w:rsidRPr="008C7149" w:rsidRDefault="00000000" w:rsidP="008C7149">
      <w:pPr>
        <w:suppressAutoHyphens/>
        <w:ind w:left="360" w:hanging="360"/>
        <w:rPr>
          <w:rFonts w:ascii="Arial" w:hAnsi="Arial"/>
          <w:bCs/>
          <w:sz w:val="20"/>
        </w:rPr>
      </w:pPr>
      <w:sdt>
        <w:sdtPr>
          <w:rPr>
            <w:rFonts w:ascii="Arial" w:hAnsi="Arial"/>
            <w:bCs/>
            <w:sz w:val="20"/>
          </w:rPr>
          <w:id w:val="44694878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8C7149">
            <w:rPr>
              <w:rFonts w:ascii="Arial" w:eastAsia="MS Gothic" w:hAnsi="Menlo Regular" w:cs="Menlo Regular"/>
              <w:bCs/>
              <w:sz w:val="20"/>
            </w:rPr>
            <w:tab/>
          </w:r>
          <w:r w:rsidR="008C7149" w:rsidRPr="00A50D96">
            <w:rPr>
              <w:rFonts w:ascii="Arial" w:hAnsi="Arial"/>
              <w:b/>
              <w:sz w:val="20"/>
            </w:rPr>
            <w:t>Advertisements</w:t>
          </w:r>
          <w:r w:rsidR="008C7149" w:rsidRPr="008C7149">
            <w:rPr>
              <w:rFonts w:ascii="Arial" w:hAnsi="Arial"/>
              <w:sz w:val="20"/>
            </w:rPr>
            <w:t xml:space="preserve"> promoting the products</w:t>
          </w:r>
          <w:r w:rsidR="00A50D96">
            <w:rPr>
              <w:rFonts w:ascii="Arial" w:hAnsi="Arial"/>
              <w:sz w:val="20"/>
            </w:rPr>
            <w:t>,</w:t>
          </w:r>
          <w:r w:rsidR="008C7149" w:rsidRPr="008C7149">
            <w:rPr>
              <w:rFonts w:ascii="Arial" w:hAnsi="Arial"/>
              <w:sz w:val="20"/>
            </w:rPr>
            <w:t xml:space="preserve"> or services</w:t>
          </w:r>
          <w:r w:rsidR="00A50D96">
            <w:rPr>
              <w:rFonts w:ascii="Arial" w:hAnsi="Arial"/>
              <w:sz w:val="20"/>
            </w:rPr>
            <w:t>, of a Commercial Interest o</w:t>
          </w:r>
          <w:r w:rsidR="008C7149" w:rsidRPr="008C7149">
            <w:rPr>
              <w:rFonts w:ascii="Arial" w:hAnsi="Arial"/>
              <w:sz w:val="20"/>
            </w:rPr>
            <w:t>rganization</w:t>
          </w:r>
          <w:r w:rsidR="00A50D96">
            <w:rPr>
              <w:rFonts w:ascii="Arial" w:hAnsi="Arial"/>
              <w:sz w:val="20"/>
            </w:rPr>
            <w:t>,</w:t>
          </w:r>
          <w:r w:rsidR="008C7149" w:rsidRPr="008C7149">
            <w:rPr>
              <w:rFonts w:ascii="Arial" w:hAnsi="Arial"/>
              <w:sz w:val="20"/>
            </w:rPr>
            <w:t xml:space="preserve"> in relation to the </w:t>
          </w:r>
          <w:r w:rsidR="008C7149" w:rsidRPr="00471BD9">
            <w:rPr>
              <w:rFonts w:ascii="Arial" w:hAnsi="Arial"/>
              <w:sz w:val="20"/>
              <w:u w:val="single"/>
            </w:rPr>
            <w:t>content</w:t>
          </w:r>
          <w:r w:rsidR="008C7149" w:rsidRPr="008C7149">
            <w:rPr>
              <w:rFonts w:ascii="Arial" w:hAnsi="Arial"/>
              <w:sz w:val="20"/>
            </w:rPr>
            <w:t xml:space="preserve"> of an educational activity</w:t>
          </w:r>
          <w:r w:rsidR="00A50D96">
            <w:rPr>
              <w:rFonts w:ascii="Arial" w:hAnsi="Arial"/>
              <w:sz w:val="20"/>
            </w:rPr>
            <w:t>,</w:t>
          </w:r>
          <w:r w:rsidR="008C7149" w:rsidRPr="008C7149">
            <w:rPr>
              <w:rFonts w:ascii="Arial" w:hAnsi="Arial"/>
              <w:sz w:val="20"/>
            </w:rPr>
            <w:t xml:space="preserve"> must be </w:t>
          </w:r>
          <w:r w:rsidR="008C7149" w:rsidRPr="00A50D96">
            <w:rPr>
              <w:rFonts w:ascii="Arial" w:hAnsi="Arial"/>
              <w:b/>
              <w:sz w:val="20"/>
            </w:rPr>
            <w:t>physically</w:t>
          </w:r>
          <w:r w:rsidR="008C7149" w:rsidRPr="008C7149">
            <w:rPr>
              <w:rFonts w:ascii="Arial" w:hAnsi="Arial"/>
              <w:sz w:val="20"/>
            </w:rPr>
            <w:t xml:space="preserve"> separated</w:t>
          </w:r>
          <w:r w:rsidR="00471BD9">
            <w:rPr>
              <w:rFonts w:ascii="Arial" w:hAnsi="Arial"/>
              <w:sz w:val="20"/>
            </w:rPr>
            <w:t xml:space="preserve"> from the educational activity regardless of the format (live or enduring)</w:t>
          </w:r>
          <w:r w:rsidR="00471BD9">
            <w:rPr>
              <w:rFonts w:ascii="Arial" w:hAnsi="Arial"/>
              <w:bCs/>
              <w:sz w:val="20"/>
            </w:rPr>
            <w:t xml:space="preserve"> </w:t>
          </w:r>
          <w:r w:rsidR="00471BD9">
            <w:rPr>
              <w:rFonts w:ascii="Arial" w:hAnsi="Arial"/>
              <w:sz w:val="20"/>
            </w:rPr>
            <w:t>of the educational activity.</w:t>
          </w:r>
        </w:sdtContent>
      </w:sdt>
    </w:p>
    <w:sdt>
      <w:sdtPr>
        <w:rPr>
          <w:rFonts w:ascii="Arial" w:hAnsi="Arial"/>
          <w:bCs/>
          <w:sz w:val="20"/>
        </w:rPr>
        <w:id w:val="44694879"/>
      </w:sdtPr>
      <w:sdtContent>
        <w:p w14:paraId="66876206" w14:textId="77777777" w:rsidR="00BE7F57" w:rsidRPr="00F67B2C" w:rsidRDefault="00805C6C" w:rsidP="00F67B2C">
          <w:pPr>
            <w:suppressAutoHyphens/>
            <w:ind w:left="360" w:hanging="360"/>
            <w:rPr>
              <w:rFonts w:ascii="Arial" w:hAnsi="Arial"/>
              <w:sz w:val="20"/>
            </w:rPr>
            <w:sectPr w:rsidR="00BE7F57" w:rsidRPr="00F67B2C">
              <w:footerReference w:type="even" r:id="rId7"/>
              <w:footerReference w:type="default" r:id="rId8"/>
              <w:pgSz w:w="12240" w:h="15840"/>
              <w:pgMar w:top="288" w:right="720" w:bottom="288" w:left="720" w:header="0" w:footer="288" w:gutter="0"/>
              <w:cols w:space="720"/>
              <w:docGrid w:linePitch="360"/>
            </w:sectPr>
          </w:pPr>
          <w:r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 w:rsidR="00000000"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 w:rsidR="00000000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8C7149">
            <w:rPr>
              <w:rFonts w:ascii="Arial" w:eastAsia="MS Gothic" w:hAnsi="Menlo Regular" w:cs="Menlo Regular"/>
              <w:bCs/>
              <w:sz w:val="20"/>
            </w:rPr>
            <w:tab/>
          </w:r>
          <w:r w:rsidR="00A50D96">
            <w:rPr>
              <w:rFonts w:ascii="Arial" w:hAnsi="Arial"/>
              <w:sz w:val="20"/>
            </w:rPr>
            <w:t>Commercial Interest o</w:t>
          </w:r>
          <w:r w:rsidR="008C7149" w:rsidRPr="008C7149">
            <w:rPr>
              <w:rFonts w:ascii="Arial" w:hAnsi="Arial"/>
              <w:sz w:val="20"/>
            </w:rPr>
            <w:t>rganizations may provide giveaways for learners, as long as there is physical separation between accessing the giveaway and learner engagement in the educational activity</w:t>
          </w:r>
          <w:r w:rsidR="0053686D">
            <w:rPr>
              <w:rFonts w:ascii="Arial" w:hAnsi="Arial"/>
              <w:sz w:val="20"/>
            </w:rPr>
            <w:t>.</w:t>
          </w:r>
        </w:p>
        <w:p w14:paraId="72C86136" w14:textId="77777777" w:rsidR="00CA4019" w:rsidRDefault="00CA4019" w:rsidP="00233373">
          <w:pPr>
            <w:shd w:val="clear" w:color="auto" w:fill="9BBB59" w:themeFill="accent3"/>
            <w:jc w:val="center"/>
            <w:rPr>
              <w:rFonts w:ascii="Arial" w:hAnsi="Arial" w:cs="Arial"/>
              <w:noProof/>
              <w:color w:val="FF0000"/>
              <w:sz w:val="36"/>
              <w:szCs w:val="32"/>
            </w:rPr>
          </w:pPr>
          <w:r>
            <w:rPr>
              <w:rFonts w:ascii="Arial" w:hAnsi="Arial" w:cs="Arial"/>
              <w:noProof/>
              <w:color w:val="FF0000"/>
              <w:sz w:val="36"/>
              <w:szCs w:val="32"/>
            </w:rPr>
            <w:lastRenderedPageBreak/>
            <w:t xml:space="preserve">Our Lady of the Lake </w:t>
          </w:r>
        </w:p>
        <w:p w14:paraId="0C463714" w14:textId="77777777" w:rsidR="0053686D" w:rsidRPr="00CA4019" w:rsidRDefault="00CA4019" w:rsidP="00233373">
          <w:pPr>
            <w:shd w:val="clear" w:color="auto" w:fill="9BBB59" w:themeFill="accent3"/>
            <w:jc w:val="center"/>
            <w:rPr>
              <w:rFonts w:ascii="Arial" w:hAnsi="Arial" w:cs="Arial"/>
              <w:noProof/>
              <w:color w:val="FF0000"/>
              <w:sz w:val="18"/>
              <w:szCs w:val="18"/>
            </w:rPr>
          </w:pPr>
          <w:r w:rsidRPr="00CA4019">
            <w:rPr>
              <w:rFonts w:ascii="Arial" w:hAnsi="Arial" w:cs="Arial"/>
              <w:noProof/>
              <w:color w:val="FF0000"/>
              <w:sz w:val="18"/>
              <w:szCs w:val="18"/>
            </w:rPr>
            <w:t>LSNA Provider Unit 1020</w:t>
          </w:r>
        </w:p>
        <w:p w14:paraId="7CBBA173" w14:textId="77777777" w:rsidR="0053686D" w:rsidRPr="005E153F" w:rsidRDefault="0053686D" w:rsidP="00233373">
          <w:pPr>
            <w:shd w:val="clear" w:color="auto" w:fill="9BBB59" w:themeFill="accent3"/>
            <w:jc w:val="center"/>
            <w:rPr>
              <w:rFonts w:ascii="Arial" w:hAnsi="Arial" w:cs="Arial"/>
              <w:b/>
              <w:noProof/>
              <w:sz w:val="36"/>
              <w:szCs w:val="32"/>
            </w:rPr>
          </w:pPr>
          <w:r w:rsidRPr="005E153F">
            <w:rPr>
              <w:rFonts w:ascii="Arial" w:hAnsi="Arial" w:cs="Arial"/>
              <w:b/>
              <w:noProof/>
              <w:sz w:val="36"/>
              <w:szCs w:val="32"/>
            </w:rPr>
            <w:t>Commercial Support Agreement</w:t>
          </w:r>
        </w:p>
        <w:p w14:paraId="452DB8E8" w14:textId="77777777" w:rsidR="00F67B2C" w:rsidRDefault="00F67B2C" w:rsidP="0053686D">
          <w:pPr>
            <w:suppressAutoHyphens/>
            <w:rPr>
              <w:rFonts w:ascii="Arial" w:hAnsi="Arial"/>
              <w:bCs/>
              <w:sz w:val="20"/>
            </w:rPr>
          </w:pPr>
        </w:p>
        <w:p w14:paraId="061B6723" w14:textId="77777777" w:rsidR="008C7149" w:rsidRPr="008C7149" w:rsidRDefault="00000000" w:rsidP="0053686D">
          <w:pPr>
            <w:suppressAutoHyphens/>
            <w:rPr>
              <w:rFonts w:ascii="Arial" w:hAnsi="Arial"/>
              <w:bCs/>
              <w:sz w:val="20"/>
            </w:rPr>
          </w:pPr>
        </w:p>
      </w:sdtContent>
    </w:sdt>
    <w:sdt>
      <w:sdtPr>
        <w:rPr>
          <w:rFonts w:ascii="Arial" w:hAnsi="Arial"/>
          <w:bCs/>
          <w:sz w:val="20"/>
        </w:rPr>
        <w:id w:val="44694880"/>
      </w:sdtPr>
      <w:sdtContent>
        <w:p w14:paraId="64506ECC" w14:textId="0FF840B2" w:rsidR="0053686D" w:rsidRPr="0053686D" w:rsidRDefault="0053686D" w:rsidP="0053686D">
          <w:pPr>
            <w:suppressAutoHyphens/>
            <w:jc w:val="center"/>
            <w:rPr>
              <w:rFonts w:ascii="Arial" w:hAnsi="Arial"/>
              <w:bCs/>
              <w:sz w:val="20"/>
            </w:rPr>
          </w:pPr>
          <w:r>
            <w:rPr>
              <w:rFonts w:ascii="Arial" w:hAnsi="Arial"/>
              <w:bCs/>
              <w:sz w:val="36"/>
            </w:rPr>
            <w:t>“</w:t>
          </w:r>
          <w:r w:rsidR="000D399E">
            <w:rPr>
              <w:rFonts w:ascii="Arial" w:hAnsi="Arial"/>
              <w:bCs/>
              <w:color w:val="000090"/>
              <w:sz w:val="36"/>
            </w:rPr>
            <w:t>LEADER 13</w:t>
          </w:r>
          <w:r w:rsidR="000D399E" w:rsidRPr="000D399E">
            <w:rPr>
              <w:rFonts w:ascii="Arial" w:hAnsi="Arial"/>
              <w:bCs/>
              <w:color w:val="000090"/>
              <w:sz w:val="36"/>
              <w:vertAlign w:val="superscript"/>
            </w:rPr>
            <w:t>th</w:t>
          </w:r>
          <w:r w:rsidR="000D399E">
            <w:rPr>
              <w:rFonts w:ascii="Arial" w:hAnsi="Arial"/>
              <w:bCs/>
              <w:color w:val="000090"/>
              <w:sz w:val="36"/>
            </w:rPr>
            <w:t xml:space="preserve"> Annual Summit</w:t>
          </w:r>
          <w:r>
            <w:rPr>
              <w:rFonts w:ascii="Arial" w:hAnsi="Arial"/>
              <w:bCs/>
              <w:color w:val="000090"/>
              <w:sz w:val="36"/>
            </w:rPr>
            <w:t>”</w:t>
          </w:r>
        </w:p>
        <w:p w14:paraId="7CB77414" w14:textId="77777777" w:rsidR="00F67B2C" w:rsidRDefault="00F67B2C" w:rsidP="0053686D">
          <w:pPr>
            <w:suppressAutoHyphens/>
            <w:jc w:val="center"/>
            <w:rPr>
              <w:rFonts w:ascii="Arial" w:hAnsi="Arial"/>
              <w:bCs/>
              <w:sz w:val="20"/>
            </w:rPr>
          </w:pPr>
        </w:p>
        <w:p w14:paraId="24ED19A8" w14:textId="77777777" w:rsidR="0050267F" w:rsidRPr="008C7149" w:rsidRDefault="00000000" w:rsidP="0053686D">
          <w:pPr>
            <w:suppressAutoHyphens/>
            <w:jc w:val="center"/>
            <w:rPr>
              <w:rFonts w:ascii="Arial" w:hAnsi="Arial"/>
              <w:bCs/>
              <w:sz w:val="20"/>
            </w:rPr>
          </w:pPr>
        </w:p>
      </w:sdtContent>
    </w:sdt>
    <w:tbl>
      <w:tblPr>
        <w:tblStyle w:val="TableGrid"/>
        <w:tblW w:w="1080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7"/>
        <w:gridCol w:w="351"/>
        <w:gridCol w:w="889"/>
        <w:gridCol w:w="1327"/>
        <w:gridCol w:w="3060"/>
        <w:gridCol w:w="540"/>
        <w:gridCol w:w="320"/>
        <w:gridCol w:w="760"/>
        <w:gridCol w:w="180"/>
        <w:gridCol w:w="540"/>
        <w:gridCol w:w="450"/>
        <w:gridCol w:w="540"/>
        <w:gridCol w:w="763"/>
      </w:tblGrid>
      <w:tr w:rsidR="00803051" w:rsidRPr="000F1868" w14:paraId="7E5FA261" w14:textId="77777777">
        <w:trPr>
          <w:trHeight w:val="288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6FDF535" w14:textId="77777777" w:rsidR="00803051" w:rsidRPr="000F1868" w:rsidRDefault="00803051" w:rsidP="00803051">
            <w:pPr>
              <w:suppressAutoHyphens/>
              <w:ind w:right="-720"/>
              <w:rPr>
                <w:rFonts w:ascii="Arial" w:hAnsi="Arial"/>
                <w:bCs/>
                <w:sz w:val="20"/>
                <w:szCs w:val="22"/>
              </w:rPr>
            </w:pPr>
            <w:r w:rsidRPr="000F1868">
              <w:rPr>
                <w:rFonts w:ascii="Arial" w:hAnsi="Arial"/>
                <w:bCs/>
                <w:sz w:val="20"/>
                <w:szCs w:val="22"/>
              </w:rPr>
              <w:t xml:space="preserve">Activity Format: </w:t>
            </w:r>
          </w:p>
        </w:tc>
        <w:tc>
          <w:tcPr>
            <w:tcW w:w="936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7B4CE6A" w14:textId="00B7BA8A" w:rsidR="00803051" w:rsidRPr="000F1868" w:rsidRDefault="00000000" w:rsidP="00F86713">
            <w:pPr>
              <w:suppressAutoHyphens/>
              <w:ind w:left="252" w:right="-108" w:hanging="252"/>
              <w:rPr>
                <w:rFonts w:ascii="Arial" w:hAnsi="Arial"/>
                <w:bCs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775673469"/>
              </w:sdtPr>
              <w:sdtContent>
                <w:bookmarkStart w:id="0" w:name="Check1"/>
                <w:r w:rsidR="00891B74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14"/>
                        <w:default w:val="1"/>
                      </w:checkBox>
                    </w:ffData>
                  </w:fldChar>
                </w:r>
                <w:r w:rsidR="00891B74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separate"/>
                </w:r>
                <w:r w:rsidR="00891B74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end"/>
                </w:r>
                <w:bookmarkEnd w:id="0"/>
                <w:r w:rsidR="004A04ED">
                  <w:rPr>
                    <w:rFonts w:ascii="Arial" w:eastAsia="MS Gothic" w:hAnsi="Menlo Regular" w:cs="Menlo Regular"/>
                    <w:szCs w:val="22"/>
                  </w:rPr>
                  <w:tab/>
                </w:r>
              </w:sdtContent>
            </w:sdt>
            <w:r w:rsidR="004A04ED" w:rsidRPr="00CD3662">
              <w:rPr>
                <w:rFonts w:ascii="Arial" w:hAnsi="Arial" w:cs="Arial"/>
                <w:szCs w:val="22"/>
              </w:rPr>
              <w:t xml:space="preserve">Live     </w:t>
            </w:r>
            <w:sdt>
              <w:sdtPr>
                <w:rPr>
                  <w:rFonts w:ascii="Arial" w:hAnsi="Arial" w:cs="Arial"/>
                  <w:szCs w:val="22"/>
                </w:rPr>
                <w:id w:val="-363982653"/>
              </w:sdtPr>
              <w:sdtContent>
                <w:r w:rsidR="00805C6C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14"/>
                        <w:default w:val="0"/>
                      </w:checkBox>
                    </w:ffData>
                  </w:fldChar>
                </w:r>
                <w:r w:rsidR="002212A9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separate"/>
                </w:r>
                <w:r w:rsidR="00805C6C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  <w:r w:rsidR="003E0643">
              <w:rPr>
                <w:rFonts w:ascii="Arial" w:hAnsi="Arial" w:cs="Arial"/>
                <w:szCs w:val="22"/>
              </w:rPr>
              <w:t xml:space="preserve"> </w:t>
            </w:r>
            <w:r w:rsidR="004A04ED" w:rsidRPr="00CD3662">
              <w:rPr>
                <w:rFonts w:ascii="Arial" w:hAnsi="Arial" w:cs="Arial"/>
                <w:szCs w:val="22"/>
              </w:rPr>
              <w:t xml:space="preserve">Enduring     </w:t>
            </w:r>
            <w:sdt>
              <w:sdtPr>
                <w:rPr>
                  <w:rFonts w:ascii="Arial" w:hAnsi="Arial" w:cs="Arial"/>
                  <w:szCs w:val="22"/>
                </w:rPr>
                <w:id w:val="1511098781"/>
              </w:sdtPr>
              <w:sdtContent>
                <w:r w:rsidR="00805C6C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 w:val="14"/>
                        <w:default w:val="0"/>
                      </w:checkBox>
                    </w:ffData>
                  </w:fldChar>
                </w:r>
                <w:r w:rsidR="002212A9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instrText xml:space="preserve"> FORMCHECKBOX </w:instrText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</w:r>
                <w:r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separate"/>
                </w:r>
                <w:r w:rsidR="00805C6C" w:rsidRPr="000A1FAC">
                  <w:rPr>
                    <w:rFonts w:eastAsia="MS Gothic" w:hAnsi="Menlo Regular" w:cs="Menlo Regular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  <w:r w:rsidR="003E0643">
              <w:rPr>
                <w:rFonts w:ascii="Arial" w:hAnsi="Arial" w:cs="Arial"/>
                <w:szCs w:val="22"/>
              </w:rPr>
              <w:t xml:space="preserve"> </w:t>
            </w:r>
            <w:r w:rsidR="004A04ED" w:rsidRPr="00CD3662">
              <w:rPr>
                <w:rFonts w:ascii="Arial" w:hAnsi="Arial" w:cs="Arial"/>
                <w:szCs w:val="22"/>
              </w:rPr>
              <w:t>Blended</w:t>
            </w:r>
          </w:p>
        </w:tc>
      </w:tr>
      <w:tr w:rsidR="009A344A" w:rsidRPr="000F1868" w14:paraId="01A643FF" w14:textId="77777777">
        <w:trPr>
          <w:trHeight w:val="288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35E55654" w14:textId="77777777" w:rsidR="00F86713" w:rsidRPr="000F1868" w:rsidRDefault="00F86713" w:rsidP="00803051">
            <w:pPr>
              <w:suppressAutoHyphens/>
              <w:ind w:right="-720"/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If Live, Activity</w:t>
            </w:r>
            <w:r w:rsidR="005951BE">
              <w:rPr>
                <w:rFonts w:ascii="Arial" w:hAnsi="Arial"/>
                <w:bCs/>
                <w:sz w:val="20"/>
                <w:szCs w:val="22"/>
              </w:rPr>
              <w:t xml:space="preserve"> -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3A2DAE5B" w14:textId="77777777" w:rsidR="00F86713" w:rsidRPr="000F1868" w:rsidRDefault="00F86713" w:rsidP="00803051">
            <w:pPr>
              <w:suppressAutoHyphens/>
              <w:ind w:right="-720"/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Location: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0586AABC" w14:textId="7EF80718" w:rsidR="00F86713" w:rsidRPr="000F1868" w:rsidRDefault="000D399E" w:rsidP="00803051">
            <w:pPr>
              <w:suppressAutoHyphens/>
              <w:ind w:right="-720"/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Paragon Casino, 711 Paragon Place, Marksville, LA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1A50A153" w14:textId="77777777" w:rsidR="00F86713" w:rsidRPr="000F1868" w:rsidRDefault="00F86713" w:rsidP="00F86713">
            <w:pPr>
              <w:suppressAutoHyphens/>
              <w:ind w:right="-18"/>
              <w:jc w:val="right"/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Date Given:</w:t>
            </w:r>
          </w:p>
        </w:tc>
        <w:tc>
          <w:tcPr>
            <w:tcW w:w="2293" w:type="dxa"/>
            <w:gridSpan w:val="4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2249BB61" w14:textId="30211D32" w:rsidR="00F86713" w:rsidRPr="000F1868" w:rsidRDefault="000D399E" w:rsidP="005D3648">
            <w:pPr>
              <w:suppressAutoHyphens/>
              <w:ind w:right="-29"/>
              <w:jc w:val="center"/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March 15-16, 2022</w:t>
            </w:r>
          </w:p>
        </w:tc>
      </w:tr>
      <w:tr w:rsidR="00F86713" w:rsidRPr="000F1868" w14:paraId="78FD9B55" w14:textId="77777777">
        <w:trPr>
          <w:trHeight w:val="288"/>
        </w:trPr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628B3340" w14:textId="77777777" w:rsidR="00F86713" w:rsidRPr="000F1868" w:rsidRDefault="00D21CBF" w:rsidP="00D21CBF">
            <w:pPr>
              <w:suppressAutoHyphens/>
              <w:ind w:right="-720"/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Commercial Interest O</w:t>
            </w:r>
            <w:r w:rsidR="00F86713" w:rsidRPr="000F1868">
              <w:rPr>
                <w:rFonts w:ascii="Arial" w:hAnsi="Arial"/>
                <w:b/>
                <w:bCs/>
                <w:sz w:val="20"/>
                <w:szCs w:val="22"/>
              </w:rPr>
              <w:t>rganization:</w:t>
            </w:r>
          </w:p>
        </w:tc>
        <w:tc>
          <w:tcPr>
            <w:tcW w:w="7153" w:type="dxa"/>
            <w:gridSpan w:val="9"/>
            <w:tcBorders>
              <w:top w:val="nil"/>
              <w:left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1139FF23" w14:textId="77777777" w:rsidR="00F86713" w:rsidRPr="000F1868" w:rsidRDefault="00F86713" w:rsidP="00F86713">
            <w:pPr>
              <w:suppressAutoHyphens/>
              <w:ind w:right="-108"/>
              <w:rPr>
                <w:rFonts w:ascii="Arial" w:hAnsi="Arial"/>
                <w:bCs/>
                <w:sz w:val="20"/>
                <w:szCs w:val="22"/>
              </w:rPr>
            </w:pPr>
          </w:p>
        </w:tc>
      </w:tr>
      <w:tr w:rsidR="00F86713" w:rsidRPr="000F1868" w14:paraId="21841E30" w14:textId="77777777">
        <w:trPr>
          <w:trHeight w:val="288"/>
        </w:trPr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343CFFDE" w14:textId="77777777" w:rsidR="00F86713" w:rsidRPr="000F1868" w:rsidRDefault="00F86713" w:rsidP="00803051">
            <w:pPr>
              <w:suppressAutoHyphens/>
              <w:ind w:right="-720"/>
              <w:rPr>
                <w:rFonts w:ascii="Arial" w:hAnsi="Arial"/>
                <w:b/>
                <w:bCs/>
                <w:sz w:val="20"/>
                <w:szCs w:val="22"/>
              </w:rPr>
            </w:pPr>
            <w:r w:rsidRPr="000F1868">
              <w:rPr>
                <w:rFonts w:ascii="Arial" w:hAnsi="Arial"/>
                <w:b/>
                <w:bCs/>
                <w:sz w:val="20"/>
                <w:szCs w:val="22"/>
              </w:rPr>
              <w:t>Commercial Interest Representative:</w:t>
            </w:r>
          </w:p>
        </w:tc>
        <w:tc>
          <w:tcPr>
            <w:tcW w:w="7153" w:type="dxa"/>
            <w:gridSpan w:val="9"/>
            <w:tcBorders>
              <w:left w:val="nil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2330C862" w14:textId="77777777" w:rsidR="00F86713" w:rsidRPr="000F1868" w:rsidRDefault="00F86713" w:rsidP="00F86713">
            <w:pPr>
              <w:suppressAutoHyphens/>
              <w:ind w:right="-108"/>
              <w:rPr>
                <w:rFonts w:ascii="Arial" w:hAnsi="Arial"/>
                <w:b/>
                <w:bCs/>
                <w:sz w:val="20"/>
                <w:szCs w:val="22"/>
              </w:rPr>
            </w:pPr>
          </w:p>
        </w:tc>
      </w:tr>
      <w:tr w:rsidR="009A344A" w:rsidRPr="000F1868" w14:paraId="5D868F99" w14:textId="77777777">
        <w:trPr>
          <w:trHeight w:val="288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486CEF5" w14:textId="77777777" w:rsidR="00AC03DC" w:rsidRPr="00B57492" w:rsidRDefault="00AC03DC" w:rsidP="00AC03DC">
            <w:pPr>
              <w:pStyle w:val="NoSpacing"/>
              <w:jc w:val="right"/>
              <w:rPr>
                <w:rFonts w:ascii="Arial" w:hAnsi="Arial"/>
                <w:sz w:val="20"/>
                <w:szCs w:val="24"/>
              </w:rPr>
            </w:pPr>
            <w:r w:rsidRPr="00B57492">
              <w:rPr>
                <w:rFonts w:ascii="Arial" w:hAnsi="Arial"/>
                <w:sz w:val="20"/>
                <w:szCs w:val="24"/>
              </w:rPr>
              <w:t>Email:</w:t>
            </w:r>
          </w:p>
        </w:tc>
        <w:tc>
          <w:tcPr>
            <w:tcW w:w="5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22BE7DB3" w14:textId="77777777" w:rsidR="00AC03DC" w:rsidRPr="00B57492" w:rsidRDefault="00AC03DC" w:rsidP="00AC03DC">
            <w:pPr>
              <w:pStyle w:val="NoSpacing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0E8F6B3" w14:textId="77777777" w:rsidR="00AC03DC" w:rsidRPr="00B57492" w:rsidRDefault="00AC03DC" w:rsidP="00AC03DC">
            <w:pPr>
              <w:pStyle w:val="NoSpacing"/>
              <w:jc w:val="right"/>
              <w:rPr>
                <w:rFonts w:ascii="Arial" w:hAnsi="Arial"/>
                <w:sz w:val="20"/>
                <w:szCs w:val="24"/>
              </w:rPr>
            </w:pPr>
            <w:r w:rsidRPr="00B57492">
              <w:rPr>
                <w:rFonts w:ascii="Arial" w:hAnsi="Arial"/>
                <w:sz w:val="20"/>
                <w:szCs w:val="24"/>
              </w:rPr>
              <w:t>Phone: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44CED20" w14:textId="77777777" w:rsidR="00AC03DC" w:rsidRPr="00B57492" w:rsidRDefault="00AC03DC" w:rsidP="005D3648">
            <w:pPr>
              <w:pStyle w:val="NoSpacing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6318BAB" w14:textId="77777777" w:rsidR="00AC03DC" w:rsidRPr="00B57492" w:rsidRDefault="00AC03DC" w:rsidP="005D3648">
            <w:pPr>
              <w:pStyle w:val="NoSpacing"/>
              <w:jc w:val="right"/>
              <w:rPr>
                <w:rFonts w:ascii="Arial" w:hAnsi="Arial"/>
                <w:b/>
                <w:sz w:val="20"/>
                <w:szCs w:val="24"/>
              </w:rPr>
            </w:pPr>
            <w:r w:rsidRPr="00B57492">
              <w:rPr>
                <w:rFonts w:ascii="Arial" w:hAnsi="Arial"/>
                <w:sz w:val="20"/>
                <w:szCs w:val="24"/>
              </w:rPr>
              <w:t>EX</w:t>
            </w:r>
            <w:r w:rsidRPr="00B57492">
              <w:rPr>
                <w:rFonts w:ascii="Arial" w:hAnsi="Arial"/>
                <w:b/>
                <w:sz w:val="20"/>
                <w:szCs w:val="24"/>
              </w:rPr>
              <w:t>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5C7D016" w14:textId="77777777" w:rsidR="00AC03DC" w:rsidRPr="00B57492" w:rsidRDefault="00AC03DC" w:rsidP="005D3648">
            <w:pPr>
              <w:pStyle w:val="NoSpacing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  <w:tr w:rsidR="00FD6E8B" w:rsidRPr="000F1868" w14:paraId="75BAB954" w14:textId="77777777">
        <w:trPr>
          <w:trHeight w:val="288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E3FC80B" w14:textId="77777777" w:rsidR="00D2202A" w:rsidRPr="00B57492" w:rsidRDefault="00D2202A" w:rsidP="002269BC">
            <w:pPr>
              <w:pStyle w:val="NoSpacing"/>
              <w:jc w:val="right"/>
              <w:rPr>
                <w:rFonts w:ascii="Arial" w:hAnsi="Arial"/>
                <w:sz w:val="20"/>
                <w:szCs w:val="24"/>
              </w:rPr>
            </w:pPr>
            <w:r w:rsidRPr="00B57492">
              <w:rPr>
                <w:rFonts w:ascii="Arial" w:hAnsi="Arial"/>
                <w:sz w:val="20"/>
                <w:szCs w:val="24"/>
              </w:rPr>
              <w:t>Address:</w:t>
            </w:r>
          </w:p>
        </w:tc>
        <w:tc>
          <w:tcPr>
            <w:tcW w:w="7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3FEA036C" w14:textId="77777777" w:rsidR="00D2202A" w:rsidRPr="00B57492" w:rsidRDefault="00D2202A" w:rsidP="002269BC">
            <w:pPr>
              <w:pStyle w:val="NoSpacing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0F920D45" w14:textId="77777777" w:rsidR="00D2202A" w:rsidRPr="00B57492" w:rsidRDefault="00D2202A" w:rsidP="005D3648">
            <w:pPr>
              <w:pStyle w:val="NoSpacing"/>
              <w:jc w:val="right"/>
              <w:rPr>
                <w:rFonts w:ascii="Arial" w:hAnsi="Arial"/>
                <w:sz w:val="20"/>
                <w:szCs w:val="24"/>
              </w:rPr>
            </w:pPr>
            <w:r w:rsidRPr="00B57492">
              <w:rPr>
                <w:rFonts w:ascii="Arial" w:hAnsi="Arial"/>
                <w:sz w:val="20"/>
                <w:szCs w:val="24"/>
              </w:rPr>
              <w:t>State: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7113CB08" w14:textId="77777777" w:rsidR="00D2202A" w:rsidRPr="00B57492" w:rsidRDefault="00D2202A" w:rsidP="002269BC">
            <w:pPr>
              <w:pStyle w:val="NoSpacing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1F60F03D" w14:textId="77777777" w:rsidR="00D2202A" w:rsidRPr="00B57492" w:rsidRDefault="00D2202A" w:rsidP="005D3648">
            <w:pPr>
              <w:pStyle w:val="NoSpacing"/>
              <w:jc w:val="right"/>
              <w:rPr>
                <w:rFonts w:ascii="Arial" w:hAnsi="Arial"/>
                <w:sz w:val="20"/>
                <w:szCs w:val="24"/>
              </w:rPr>
            </w:pPr>
            <w:r w:rsidRPr="00B57492">
              <w:rPr>
                <w:rFonts w:ascii="Arial" w:hAnsi="Arial"/>
                <w:sz w:val="20"/>
                <w:szCs w:val="24"/>
              </w:rPr>
              <w:t>ZIP: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64ED113A" w14:textId="77777777" w:rsidR="00D2202A" w:rsidRPr="00B57492" w:rsidRDefault="00D2202A" w:rsidP="005D3648">
            <w:pPr>
              <w:pStyle w:val="NoSpacing"/>
              <w:jc w:val="center"/>
              <w:rPr>
                <w:rFonts w:ascii="Arial" w:hAnsi="Arial"/>
                <w:b/>
                <w:sz w:val="20"/>
                <w:szCs w:val="24"/>
              </w:rPr>
            </w:pPr>
          </w:p>
        </w:tc>
      </w:tr>
    </w:tbl>
    <w:p w14:paraId="1764D4DD" w14:textId="77777777" w:rsidR="00AC03DC" w:rsidRDefault="00AC03DC" w:rsidP="00BE7F57">
      <w:pPr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Ind w:w="918" w:type="dxa"/>
        <w:tblLook w:val="00A0" w:firstRow="1" w:lastRow="0" w:firstColumn="1" w:lastColumn="0" w:noHBand="0" w:noVBand="0"/>
      </w:tblPr>
      <w:tblGrid>
        <w:gridCol w:w="6977"/>
        <w:gridCol w:w="349"/>
        <w:gridCol w:w="2556"/>
      </w:tblGrid>
      <w:tr w:rsidR="005D3648" w14:paraId="06889B24" w14:textId="77777777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1246D3D1" w14:textId="77777777" w:rsidR="005D3648" w:rsidRPr="00E04C8F" w:rsidRDefault="00B354B7" w:rsidP="00AC03DC">
            <w:pPr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Total </w:t>
            </w:r>
            <w:r w:rsidR="005D3648" w:rsidRPr="00E04C8F">
              <w:rPr>
                <w:rFonts w:ascii="Arial" w:hAnsi="Arial" w:cs="Arial"/>
                <w:b/>
                <w:szCs w:val="22"/>
              </w:rPr>
              <w:t>Amount of Support</w:t>
            </w:r>
            <w:r>
              <w:rPr>
                <w:rFonts w:ascii="Arial" w:hAnsi="Arial" w:cs="Arial"/>
                <w:b/>
                <w:szCs w:val="22"/>
              </w:rPr>
              <w:t>*</w:t>
            </w:r>
            <w:r w:rsidR="005D3648" w:rsidRPr="00E04C8F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43" w:type="dxa"/>
            </w:tcMar>
          </w:tcPr>
          <w:p w14:paraId="4238AEE0" w14:textId="77777777" w:rsidR="005D3648" w:rsidRPr="00DF3204" w:rsidRDefault="005D3648" w:rsidP="00AC03DC">
            <w:pPr>
              <w:jc w:val="right"/>
              <w:rPr>
                <w:rFonts w:ascii="Arial" w:hAnsi="Arial" w:cs="Arial"/>
                <w:b/>
                <w:color w:val="008000"/>
                <w:szCs w:val="22"/>
              </w:rPr>
            </w:pPr>
            <w:r w:rsidRPr="00DF3204">
              <w:rPr>
                <w:rFonts w:ascii="Arial" w:hAnsi="Arial" w:cs="Arial"/>
                <w:b/>
                <w:color w:val="008000"/>
                <w:szCs w:val="22"/>
              </w:rPr>
              <w:t>$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998D3" w14:textId="77777777" w:rsidR="005D3648" w:rsidRPr="0023798C" w:rsidRDefault="005D3648" w:rsidP="00AC03DC">
            <w:pPr>
              <w:jc w:val="right"/>
              <w:rPr>
                <w:rFonts w:ascii="Arial" w:hAnsi="Arial" w:cs="Arial"/>
                <w:b/>
                <w:color w:val="008000"/>
                <w:szCs w:val="22"/>
              </w:rPr>
            </w:pPr>
          </w:p>
        </w:tc>
      </w:tr>
      <w:tr w:rsidR="00B354B7" w14:paraId="411242F7" w14:textId="77777777">
        <w:tc>
          <w:tcPr>
            <w:tcW w:w="10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B4684E" w14:textId="77777777" w:rsidR="00B354B7" w:rsidRPr="00B354B7" w:rsidRDefault="00B354B7" w:rsidP="00AC03DC">
            <w:pPr>
              <w:jc w:val="right"/>
              <w:rPr>
                <w:rFonts w:ascii="Arial" w:hAnsi="Arial" w:cs="Arial"/>
                <w:b/>
                <w:color w:val="008000"/>
                <w:sz w:val="20"/>
                <w:szCs w:val="22"/>
              </w:rPr>
            </w:pPr>
            <w:r>
              <w:rPr>
                <w:rFonts w:ascii="Arial" w:hAnsi="Arial"/>
                <w:sz w:val="20"/>
              </w:rPr>
              <w:t>*</w:t>
            </w:r>
            <w:r w:rsidRPr="00B354B7">
              <w:rPr>
                <w:rFonts w:ascii="Arial" w:hAnsi="Arial"/>
                <w:sz w:val="20"/>
              </w:rPr>
              <w:t>ALL Commercial Support, including In-Kind, must be designated a monetary value for purposes of this form.</w:t>
            </w:r>
          </w:p>
        </w:tc>
      </w:tr>
    </w:tbl>
    <w:p w14:paraId="749FD445" w14:textId="77777777" w:rsidR="000F1868" w:rsidRPr="00BE7F57" w:rsidRDefault="000F1868" w:rsidP="00BE7F57">
      <w:pPr>
        <w:rPr>
          <w:rFonts w:ascii="Arial" w:hAnsi="Arial" w:cs="Arial"/>
          <w:sz w:val="20"/>
          <w:szCs w:val="22"/>
        </w:rPr>
      </w:pPr>
    </w:p>
    <w:p w14:paraId="329F5367" w14:textId="77777777" w:rsidR="00A706EB" w:rsidRDefault="00BC5B43" w:rsidP="00BE7F57">
      <w:pPr>
        <w:suppressAutoHyphens/>
        <w:ind w:right="-720"/>
        <w:rPr>
          <w:rFonts w:ascii="Arial" w:hAnsi="Arial"/>
          <w:b/>
          <w:bCs/>
          <w:sz w:val="20"/>
          <w:szCs w:val="22"/>
        </w:rPr>
      </w:pPr>
      <w:r w:rsidRPr="00BE7F57">
        <w:rPr>
          <w:rFonts w:ascii="Arial" w:hAnsi="Arial"/>
          <w:b/>
          <w:bCs/>
          <w:sz w:val="20"/>
          <w:szCs w:val="22"/>
        </w:rPr>
        <w:t>Area(s) of activity Commercial Interest organization would like to support</w:t>
      </w:r>
      <w:r w:rsidR="00137B86">
        <w:rPr>
          <w:rFonts w:ascii="Arial" w:hAnsi="Arial"/>
          <w:b/>
          <w:bCs/>
          <w:sz w:val="20"/>
          <w:szCs w:val="22"/>
        </w:rPr>
        <w:t xml:space="preserve"> (see page one for definitions)</w:t>
      </w:r>
      <w:r w:rsidRPr="00BE7F57">
        <w:rPr>
          <w:rFonts w:ascii="Arial" w:hAnsi="Arial"/>
          <w:b/>
          <w:bCs/>
          <w:sz w:val="20"/>
          <w:szCs w:val="22"/>
        </w:rPr>
        <w:t>:</w:t>
      </w:r>
    </w:p>
    <w:p w14:paraId="254F6578" w14:textId="77777777" w:rsidR="00BC5B43" w:rsidRPr="00BE7F57" w:rsidRDefault="00BC5B43" w:rsidP="00BE7F57">
      <w:pPr>
        <w:suppressAutoHyphens/>
        <w:ind w:right="-720"/>
        <w:rPr>
          <w:rFonts w:ascii="Arial" w:hAnsi="Arial"/>
          <w:b/>
          <w:bCs/>
          <w:sz w:val="20"/>
          <w:szCs w:val="22"/>
        </w:rPr>
      </w:pPr>
    </w:p>
    <w:p w14:paraId="71F47845" w14:textId="77777777" w:rsidR="00A706EB" w:rsidRDefault="00805C6C" w:rsidP="00A706EB">
      <w:pPr>
        <w:ind w:left="720" w:hanging="360"/>
        <w:rPr>
          <w:rStyle w:val="PlaceholderText"/>
        </w:rPr>
      </w:pPr>
      <w:r w:rsidRPr="000A1FAC">
        <w:rPr>
          <w:rFonts w:eastAsia="MS Gothic" w:hAnsi="Menlo Regular" w:cs="Menlo Regular"/>
          <w:b/>
          <w:b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2212A9" w:rsidRPr="000A1FAC">
        <w:rPr>
          <w:rFonts w:eastAsia="MS Gothic" w:hAnsi="Menlo Regular" w:cs="Menlo Regular"/>
          <w:b/>
          <w:bCs/>
          <w:sz w:val="16"/>
          <w:szCs w:val="16"/>
        </w:rPr>
        <w:instrText xml:space="preserve"> FORMCHECKBOX </w:instrText>
      </w:r>
      <w:r w:rsidR="00000000">
        <w:rPr>
          <w:rFonts w:eastAsia="MS Gothic" w:hAnsi="Menlo Regular" w:cs="Menlo Regular"/>
          <w:b/>
          <w:bCs/>
          <w:sz w:val="16"/>
          <w:szCs w:val="16"/>
        </w:rPr>
      </w:r>
      <w:r w:rsidR="00000000">
        <w:rPr>
          <w:rFonts w:eastAsia="MS Gothic" w:hAnsi="Menlo Regular" w:cs="Menlo Regular"/>
          <w:b/>
          <w:bCs/>
          <w:sz w:val="16"/>
          <w:szCs w:val="16"/>
        </w:rPr>
        <w:fldChar w:fldCharType="separate"/>
      </w:r>
      <w:r w:rsidRPr="000A1FAC">
        <w:rPr>
          <w:rFonts w:eastAsia="MS Gothic" w:hAnsi="Menlo Regular" w:cs="Menlo Regular"/>
          <w:b/>
          <w:bCs/>
          <w:sz w:val="16"/>
          <w:szCs w:val="16"/>
        </w:rPr>
        <w:fldChar w:fldCharType="end"/>
      </w:r>
      <w:r w:rsidR="006A46CE">
        <w:rPr>
          <w:rFonts w:ascii="Arial" w:eastAsia="MS Gothic" w:hAnsi="Menlo Regular" w:cs="Menlo Regular"/>
          <w:sz w:val="20"/>
        </w:rPr>
        <w:tab/>
      </w:r>
      <w:r w:rsidR="00BE7F57" w:rsidRPr="00137B86">
        <w:rPr>
          <w:rFonts w:ascii="Arial" w:hAnsi="Arial"/>
          <w:sz w:val="20"/>
        </w:rPr>
        <w:t>In-Kind</w:t>
      </w:r>
      <w:r w:rsidR="00BE7F57" w:rsidRPr="00137B86">
        <w:rPr>
          <w:rFonts w:ascii="Arial" w:hAnsi="Arial" w:cs="Arial"/>
          <w:sz w:val="20"/>
        </w:rPr>
        <w:t xml:space="preserve"> – </w:t>
      </w:r>
      <w:r w:rsidR="00BE7F57" w:rsidRPr="00137B86">
        <w:rPr>
          <w:rFonts w:ascii="Arial" w:hAnsi="Arial" w:cs="Arial"/>
          <w:sz w:val="20"/>
          <w:szCs w:val="20"/>
        </w:rPr>
        <w:t xml:space="preserve">Describe: </w:t>
      </w:r>
      <w:r w:rsidR="005A5E23" w:rsidRPr="00137B86">
        <w:rPr>
          <w:rStyle w:val="PlaceholderText"/>
          <w:rFonts w:ascii="Arial" w:hAnsi="Arial"/>
          <w:sz w:val="20"/>
        </w:rPr>
        <w:t>Click here to</w:t>
      </w:r>
      <w:r w:rsidR="00BE7F57" w:rsidRPr="00137B86">
        <w:rPr>
          <w:rStyle w:val="PlaceholderText"/>
          <w:rFonts w:ascii="Arial" w:hAnsi="Arial"/>
          <w:sz w:val="20"/>
        </w:rPr>
        <w:t xml:space="preserve"> </w:t>
      </w:r>
      <w:r w:rsidR="002517B5">
        <w:rPr>
          <w:rStyle w:val="PlaceholderText"/>
          <w:rFonts w:ascii="Arial" w:hAnsi="Arial"/>
          <w:sz w:val="20"/>
        </w:rPr>
        <w:t xml:space="preserve">enter </w:t>
      </w:r>
      <w:r w:rsidR="00BE7F57" w:rsidRPr="00137B86">
        <w:rPr>
          <w:rStyle w:val="PlaceholderText"/>
          <w:rFonts w:ascii="Arial" w:hAnsi="Arial"/>
          <w:sz w:val="20"/>
        </w:rPr>
        <w:t>text.</w:t>
      </w:r>
    </w:p>
    <w:p w14:paraId="4AB6DA70" w14:textId="77777777" w:rsidR="00BE7F57" w:rsidRPr="00137B86" w:rsidRDefault="00BE7F57" w:rsidP="00A706EB">
      <w:pPr>
        <w:ind w:left="720"/>
        <w:rPr>
          <w:rFonts w:ascii="Arial" w:eastAsia="MS Gothic" w:hAnsi="Arial" w:cs="Menlo Regular"/>
          <w:sz w:val="20"/>
        </w:rPr>
      </w:pPr>
    </w:p>
    <w:p w14:paraId="63E6DFC4" w14:textId="67F09ADC" w:rsidR="006A46CE" w:rsidRDefault="000D399E" w:rsidP="006A46CE">
      <w:pPr>
        <w:ind w:left="720" w:hanging="360"/>
        <w:rPr>
          <w:rFonts w:ascii="Arial" w:hAnsi="Arial"/>
          <w:sz w:val="20"/>
        </w:rPr>
      </w:pPr>
      <w:r>
        <w:rPr>
          <w:rFonts w:eastAsia="MS Gothic" w:hAnsi="Menlo Regular" w:cs="Menlo Regular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>
        <w:rPr>
          <w:rFonts w:eastAsia="MS Gothic" w:hAnsi="Menlo Regular" w:cs="Menlo Regular"/>
          <w:b/>
          <w:bCs/>
          <w:sz w:val="16"/>
          <w:szCs w:val="16"/>
        </w:rPr>
        <w:instrText xml:space="preserve"> FORMCHECKBOX </w:instrText>
      </w:r>
      <w:r>
        <w:rPr>
          <w:rFonts w:eastAsia="MS Gothic" w:hAnsi="Menlo Regular" w:cs="Menlo Regular"/>
          <w:b/>
          <w:bCs/>
          <w:sz w:val="16"/>
          <w:szCs w:val="16"/>
        </w:rPr>
      </w:r>
      <w:r>
        <w:rPr>
          <w:rFonts w:eastAsia="MS Gothic" w:hAnsi="Menlo Regular" w:cs="Menlo Regular"/>
          <w:b/>
          <w:bCs/>
          <w:sz w:val="16"/>
          <w:szCs w:val="16"/>
        </w:rPr>
        <w:fldChar w:fldCharType="end"/>
      </w:r>
      <w:r w:rsidR="006A46CE">
        <w:rPr>
          <w:rFonts w:ascii="Arial" w:eastAsia="MS Gothic" w:hAnsi="Menlo Regular" w:cs="Menlo Regular"/>
          <w:sz w:val="20"/>
        </w:rPr>
        <w:tab/>
      </w:r>
      <w:r w:rsidR="006A46CE">
        <w:rPr>
          <w:rFonts w:ascii="Arial" w:hAnsi="Arial"/>
          <w:sz w:val="20"/>
        </w:rPr>
        <w:t>Financial</w:t>
      </w:r>
      <w:r w:rsidR="00D223EC">
        <w:rPr>
          <w:rFonts w:ascii="Arial" w:hAnsi="Arial"/>
          <w:sz w:val="20"/>
        </w:rPr>
        <w:t>:</w:t>
      </w:r>
    </w:p>
    <w:p w14:paraId="2B233D51" w14:textId="6D8154E5" w:rsidR="00BE7F57" w:rsidRPr="00137B86" w:rsidRDefault="000D399E" w:rsidP="00E04C8F">
      <w:pPr>
        <w:ind w:left="1980" w:hanging="360"/>
        <w:rPr>
          <w:rFonts w:ascii="Arial" w:eastAsia="MS Gothic" w:hAnsi="Arial" w:cs="Menlo Regular"/>
          <w:sz w:val="20"/>
        </w:rPr>
      </w:pPr>
      <w:r>
        <w:rPr>
          <w:rFonts w:eastAsia="MS Gothic" w:hAnsi="Menlo Regular" w:cs="Menlo Regular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4"/>
              <w:default w:val="1"/>
            </w:checkBox>
          </w:ffData>
        </w:fldChar>
      </w:r>
      <w:r>
        <w:rPr>
          <w:rFonts w:eastAsia="MS Gothic" w:hAnsi="Menlo Regular" w:cs="Menlo Regular"/>
          <w:b/>
          <w:bCs/>
          <w:sz w:val="16"/>
          <w:szCs w:val="16"/>
        </w:rPr>
        <w:instrText xml:space="preserve"> FORMCHECKBOX </w:instrText>
      </w:r>
      <w:r>
        <w:rPr>
          <w:rFonts w:eastAsia="MS Gothic" w:hAnsi="Menlo Regular" w:cs="Menlo Regular"/>
          <w:b/>
          <w:bCs/>
          <w:sz w:val="16"/>
          <w:szCs w:val="16"/>
        </w:rPr>
      </w:r>
      <w:r>
        <w:rPr>
          <w:rFonts w:eastAsia="MS Gothic" w:hAnsi="Menlo Regular" w:cs="Menlo Regular"/>
          <w:b/>
          <w:bCs/>
          <w:sz w:val="16"/>
          <w:szCs w:val="16"/>
        </w:rPr>
        <w:fldChar w:fldCharType="end"/>
      </w:r>
      <w:r w:rsidR="006A46CE">
        <w:rPr>
          <w:rFonts w:ascii="Arial" w:eastAsia="MS Gothic" w:hAnsi="Menlo Regular" w:cs="Menlo Regular"/>
          <w:sz w:val="20"/>
        </w:rPr>
        <w:tab/>
      </w:r>
      <w:r w:rsidR="00BC5B43" w:rsidRPr="00137B86">
        <w:rPr>
          <w:rFonts w:ascii="Arial" w:hAnsi="Arial"/>
          <w:sz w:val="20"/>
        </w:rPr>
        <w:t>Unrestricted</w:t>
      </w:r>
    </w:p>
    <w:p w14:paraId="01F42179" w14:textId="77777777" w:rsidR="00BC5B43" w:rsidRPr="00137B86" w:rsidRDefault="00805C6C" w:rsidP="00E04C8F">
      <w:pPr>
        <w:ind w:left="1980" w:hanging="360"/>
        <w:rPr>
          <w:rFonts w:ascii="Arial" w:hAnsi="Arial"/>
          <w:sz w:val="20"/>
        </w:rPr>
      </w:pPr>
      <w:r w:rsidRPr="000A1FAC">
        <w:rPr>
          <w:rFonts w:eastAsia="MS Gothic" w:hAnsi="Menlo Regular" w:cs="Menlo Regular"/>
          <w:b/>
          <w:bCs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 w:rsidR="002212A9" w:rsidRPr="000A1FAC">
        <w:rPr>
          <w:rFonts w:eastAsia="MS Gothic" w:hAnsi="Menlo Regular" w:cs="Menlo Regular"/>
          <w:b/>
          <w:bCs/>
          <w:sz w:val="16"/>
          <w:szCs w:val="16"/>
        </w:rPr>
        <w:instrText xml:space="preserve"> FORMCHECKBOX </w:instrText>
      </w:r>
      <w:r w:rsidR="00000000">
        <w:rPr>
          <w:rFonts w:eastAsia="MS Gothic" w:hAnsi="Menlo Regular" w:cs="Menlo Regular"/>
          <w:b/>
          <w:bCs/>
          <w:sz w:val="16"/>
          <w:szCs w:val="16"/>
        </w:rPr>
      </w:r>
      <w:r w:rsidR="00000000">
        <w:rPr>
          <w:rFonts w:eastAsia="MS Gothic" w:hAnsi="Menlo Regular" w:cs="Menlo Regular"/>
          <w:b/>
          <w:bCs/>
          <w:sz w:val="16"/>
          <w:szCs w:val="16"/>
        </w:rPr>
        <w:fldChar w:fldCharType="separate"/>
      </w:r>
      <w:r w:rsidRPr="000A1FAC">
        <w:rPr>
          <w:rFonts w:eastAsia="MS Gothic" w:hAnsi="Menlo Regular" w:cs="Menlo Regular"/>
          <w:b/>
          <w:bCs/>
          <w:sz w:val="16"/>
          <w:szCs w:val="16"/>
        </w:rPr>
        <w:fldChar w:fldCharType="end"/>
      </w:r>
      <w:r w:rsidR="006A46CE">
        <w:rPr>
          <w:rFonts w:ascii="Arial" w:eastAsia="MS Gothic" w:hAnsi="Menlo Regular" w:cs="Menlo Regular"/>
          <w:sz w:val="20"/>
        </w:rPr>
        <w:tab/>
      </w:r>
      <w:r w:rsidR="00BC5B43" w:rsidRPr="00137B86">
        <w:rPr>
          <w:rFonts w:ascii="Arial" w:hAnsi="Arial"/>
          <w:sz w:val="20"/>
        </w:rPr>
        <w:t>Restricted:</w:t>
      </w:r>
    </w:p>
    <w:p w14:paraId="0DB4D8A8" w14:textId="77777777" w:rsidR="00472F08" w:rsidRDefault="00000000" w:rsidP="00A706EB">
      <w:pPr>
        <w:ind w:left="3240" w:hanging="360"/>
        <w:rPr>
          <w:rFonts w:ascii="Arial" w:eastAsia="MS Gothic" w:hAnsi="Arial" w:cs="Menlo Regular"/>
          <w:sz w:val="20"/>
        </w:rPr>
      </w:pPr>
      <w:sdt>
        <w:sdtPr>
          <w:rPr>
            <w:rFonts w:ascii="Arial" w:eastAsia="MS Gothic" w:hAnsi="Arial"/>
            <w:sz w:val="20"/>
          </w:rPr>
          <w:id w:val="44695095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</w:sdtContent>
      </w:sdt>
      <w:r w:rsidR="00BE7F57" w:rsidRPr="00137B86">
        <w:rPr>
          <w:rFonts w:ascii="Arial" w:eastAsia="MS Gothic" w:hAnsi="Arial" w:cs="Menlo Regular"/>
          <w:sz w:val="20"/>
        </w:rPr>
        <w:tab/>
      </w:r>
      <w:r w:rsidR="00472F08">
        <w:rPr>
          <w:rFonts w:ascii="Arial" w:eastAsia="MS Gothic" w:hAnsi="Arial" w:cs="Menlo Regular"/>
          <w:sz w:val="20"/>
        </w:rPr>
        <w:t>Meals</w:t>
      </w:r>
    </w:p>
    <w:p w14:paraId="6DE85343" w14:textId="77777777" w:rsidR="00472F08" w:rsidRDefault="00000000" w:rsidP="00A706EB">
      <w:pPr>
        <w:ind w:left="3240" w:hanging="360"/>
        <w:rPr>
          <w:rFonts w:ascii="Arial" w:eastAsia="MS Gothic" w:hAnsi="Arial" w:cs="Menlo Regular"/>
          <w:sz w:val="20"/>
        </w:rPr>
      </w:pPr>
      <w:sdt>
        <w:sdtPr>
          <w:rPr>
            <w:rFonts w:ascii="Arial" w:eastAsia="MS Gothic" w:hAnsi="Arial"/>
            <w:sz w:val="20"/>
          </w:rPr>
          <w:id w:val="44695315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472F08" w:rsidRPr="00137B86">
            <w:rPr>
              <w:rFonts w:ascii="Arial" w:eastAsia="MS Gothic" w:hAnsi="Arial" w:cs="Menlo Regular"/>
              <w:sz w:val="20"/>
            </w:rPr>
            <w:tab/>
          </w:r>
          <w:r w:rsidR="00472F08">
            <w:rPr>
              <w:rFonts w:ascii="Arial" w:eastAsia="MS Gothic" w:hAnsi="Arial" w:cs="Menlo Regular"/>
              <w:sz w:val="20"/>
            </w:rPr>
            <w:t>Breakout Sessions</w:t>
          </w:r>
        </w:sdtContent>
      </w:sdt>
    </w:p>
    <w:p w14:paraId="04CF24F5" w14:textId="77777777" w:rsidR="00BC5B43" w:rsidRPr="00137B86" w:rsidRDefault="00000000" w:rsidP="00A706EB">
      <w:pPr>
        <w:ind w:left="3240" w:hanging="360"/>
        <w:rPr>
          <w:rFonts w:ascii="Arial" w:hAnsi="Arial"/>
          <w:sz w:val="20"/>
        </w:rPr>
      </w:pPr>
      <w:sdt>
        <w:sdtPr>
          <w:rPr>
            <w:rFonts w:ascii="Arial" w:eastAsia="MS Gothic" w:hAnsi="Arial"/>
            <w:sz w:val="20"/>
          </w:rPr>
          <w:id w:val="44695316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472F08" w:rsidRPr="00137B86">
            <w:rPr>
              <w:rFonts w:ascii="Arial" w:eastAsia="MS Gothic" w:hAnsi="Arial" w:cs="Menlo Regular"/>
              <w:sz w:val="20"/>
            </w:rPr>
            <w:tab/>
          </w:r>
        </w:sdtContent>
      </w:sdt>
      <w:r w:rsidR="00BC5B43" w:rsidRPr="00137B86">
        <w:rPr>
          <w:rFonts w:ascii="Arial" w:hAnsi="Arial"/>
          <w:sz w:val="20"/>
        </w:rPr>
        <w:t>Speaker honorarium</w:t>
      </w:r>
    </w:p>
    <w:p w14:paraId="19C988F9" w14:textId="77777777" w:rsidR="00BC5B43" w:rsidRPr="00137B86" w:rsidRDefault="00000000" w:rsidP="00472F08">
      <w:pPr>
        <w:ind w:left="3240" w:hanging="360"/>
        <w:rPr>
          <w:rFonts w:ascii="Arial" w:hAnsi="Arial"/>
          <w:sz w:val="20"/>
        </w:rPr>
      </w:pPr>
      <w:sdt>
        <w:sdtPr>
          <w:rPr>
            <w:rFonts w:ascii="Arial" w:eastAsia="MS Gothic" w:hAnsi="Arial"/>
            <w:sz w:val="20"/>
          </w:rPr>
          <w:id w:val="44695096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BE7F57" w:rsidRPr="00137B86">
            <w:rPr>
              <w:rFonts w:ascii="Arial" w:eastAsia="MS Gothic" w:hAnsi="Arial" w:cs="Menlo Regular"/>
              <w:sz w:val="20"/>
            </w:rPr>
            <w:tab/>
          </w:r>
        </w:sdtContent>
      </w:sdt>
      <w:r w:rsidR="00BC5B43" w:rsidRPr="00137B86">
        <w:rPr>
          <w:rFonts w:ascii="Arial" w:hAnsi="Arial"/>
          <w:sz w:val="20"/>
        </w:rPr>
        <w:t>Speaker expenses</w:t>
      </w:r>
    </w:p>
    <w:p w14:paraId="6398743F" w14:textId="77777777" w:rsidR="000F1868" w:rsidRPr="00137B86" w:rsidRDefault="00000000" w:rsidP="00A706EB">
      <w:pPr>
        <w:ind w:left="3240" w:hanging="360"/>
        <w:rPr>
          <w:rFonts w:ascii="Arial" w:hAnsi="Arial"/>
          <w:sz w:val="20"/>
        </w:rPr>
      </w:pPr>
      <w:sdt>
        <w:sdtPr>
          <w:rPr>
            <w:rFonts w:ascii="Arial" w:eastAsia="MS Gothic" w:hAnsi="Arial"/>
            <w:sz w:val="20"/>
          </w:rPr>
          <w:id w:val="44695098"/>
        </w:sdtPr>
        <w:sdtContent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begin">
              <w:ffData>
                <w:name w:val="Check1"/>
                <w:enabled/>
                <w:calcOnExit w:val="0"/>
                <w:checkBox>
                  <w:size w:val="14"/>
                  <w:default w:val="0"/>
                </w:checkBox>
              </w:ffData>
            </w:fldChar>
          </w:r>
          <w:r w:rsidR="002212A9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instrText xml:space="preserve"> FORMCHECKBOX </w:instrText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</w:r>
          <w:r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separate"/>
          </w:r>
          <w:r w:rsidR="00805C6C" w:rsidRPr="000A1FAC">
            <w:rPr>
              <w:rFonts w:eastAsia="MS Gothic" w:hAnsi="Menlo Regular" w:cs="Menlo Regular"/>
              <w:b/>
              <w:bCs/>
              <w:sz w:val="16"/>
              <w:szCs w:val="16"/>
            </w:rPr>
            <w:fldChar w:fldCharType="end"/>
          </w:r>
          <w:r w:rsidR="00BE7F57" w:rsidRPr="00137B86">
            <w:rPr>
              <w:rFonts w:ascii="Arial" w:eastAsia="MS Gothic" w:hAnsi="Arial" w:cs="Menlo Regular"/>
              <w:sz w:val="20"/>
            </w:rPr>
            <w:tab/>
          </w:r>
        </w:sdtContent>
      </w:sdt>
      <w:r w:rsidR="00BE7F57" w:rsidRPr="00137B86">
        <w:rPr>
          <w:rFonts w:ascii="Arial" w:hAnsi="Arial" w:cs="Arial"/>
          <w:sz w:val="20"/>
          <w:szCs w:val="20"/>
        </w:rPr>
        <w:t>Other</w:t>
      </w:r>
      <w:r w:rsidR="00BE7F57" w:rsidRPr="00137B86">
        <w:rPr>
          <w:rFonts w:ascii="Arial" w:hAnsi="Arial" w:cs="Arial"/>
          <w:sz w:val="20"/>
        </w:rPr>
        <w:t xml:space="preserve"> – </w:t>
      </w:r>
      <w:r w:rsidR="00BE7F57" w:rsidRPr="00137B86">
        <w:rPr>
          <w:rFonts w:ascii="Arial" w:hAnsi="Arial" w:cs="Arial"/>
          <w:sz w:val="20"/>
          <w:szCs w:val="20"/>
        </w:rPr>
        <w:t xml:space="preserve">Describe: </w:t>
      </w:r>
      <w:r w:rsidR="00BE7F57" w:rsidRPr="00137B86">
        <w:rPr>
          <w:rStyle w:val="PlaceholderText"/>
          <w:rFonts w:ascii="Arial" w:hAnsi="Arial"/>
          <w:sz w:val="20"/>
        </w:rPr>
        <w:t>Click here to enter text.</w:t>
      </w:r>
    </w:p>
    <w:p w14:paraId="6AB09323" w14:textId="77777777" w:rsidR="00F67B2C" w:rsidRDefault="00F67B2C" w:rsidP="00D62AA1">
      <w:pPr>
        <w:rPr>
          <w:rFonts w:ascii="Arial" w:hAnsi="Arial" w:cs="Arial"/>
          <w:sz w:val="20"/>
          <w:szCs w:val="22"/>
        </w:rPr>
      </w:pPr>
    </w:p>
    <w:p w14:paraId="1309A865" w14:textId="77777777" w:rsidR="008205CF" w:rsidRDefault="000C1CEF" w:rsidP="008205CF">
      <w:pPr>
        <w:pBdr>
          <w:top w:val="double" w:sz="4" w:space="1" w:color="4F6228" w:themeColor="accent3" w:themeShade="80"/>
          <w:left w:val="double" w:sz="4" w:space="0" w:color="4F6228" w:themeColor="accent3" w:themeShade="80"/>
          <w:bottom w:val="double" w:sz="4" w:space="1" w:color="4F6228" w:themeColor="accent3" w:themeShade="80"/>
          <w:right w:val="double" w:sz="4" w:space="0" w:color="4F6228" w:themeColor="accent3" w:themeShade="80"/>
        </w:pBdr>
        <w:shd w:val="clear" w:color="auto" w:fill="EAF1DD" w:themeFill="accent3" w:themeFillTint="33"/>
        <w:ind w:left="1080" w:right="1080"/>
        <w:jc w:val="center"/>
        <w:rPr>
          <w:rFonts w:ascii="Arial" w:hAnsi="Arial" w:cs="Arial"/>
          <w:color w:val="FF0000"/>
          <w:szCs w:val="22"/>
        </w:rPr>
      </w:pPr>
      <w:r w:rsidRPr="008205CF">
        <w:rPr>
          <w:rFonts w:ascii="Arial" w:hAnsi="Arial" w:cs="Arial"/>
          <w:color w:val="FF0000"/>
          <w:szCs w:val="22"/>
        </w:rPr>
        <w:t xml:space="preserve">A Commercial Interest Organization may choose multiple ways to support </w:t>
      </w:r>
    </w:p>
    <w:p w14:paraId="748DD5C6" w14:textId="77777777" w:rsidR="000C1CEF" w:rsidRPr="008205CF" w:rsidRDefault="000C1CEF" w:rsidP="008205CF">
      <w:pPr>
        <w:pBdr>
          <w:top w:val="double" w:sz="4" w:space="1" w:color="4F6228" w:themeColor="accent3" w:themeShade="80"/>
          <w:left w:val="double" w:sz="4" w:space="0" w:color="4F6228" w:themeColor="accent3" w:themeShade="80"/>
          <w:bottom w:val="double" w:sz="4" w:space="1" w:color="4F6228" w:themeColor="accent3" w:themeShade="80"/>
          <w:right w:val="double" w:sz="4" w:space="0" w:color="4F6228" w:themeColor="accent3" w:themeShade="80"/>
        </w:pBdr>
        <w:shd w:val="clear" w:color="auto" w:fill="EAF1DD" w:themeFill="accent3" w:themeFillTint="33"/>
        <w:ind w:left="1080" w:right="1080"/>
        <w:jc w:val="center"/>
        <w:rPr>
          <w:rFonts w:ascii="Arial" w:hAnsi="Arial" w:cs="Arial"/>
          <w:color w:val="FF0000"/>
          <w:szCs w:val="22"/>
        </w:rPr>
      </w:pPr>
      <w:r w:rsidRPr="008205CF">
        <w:rPr>
          <w:rFonts w:ascii="Arial" w:hAnsi="Arial" w:cs="Arial"/>
          <w:color w:val="FF0000"/>
          <w:szCs w:val="22"/>
        </w:rPr>
        <w:t xml:space="preserve">the Provider and </w:t>
      </w:r>
      <w:r w:rsidRPr="008205CF">
        <w:rPr>
          <w:rFonts w:ascii="Arial" w:hAnsi="Arial" w:cs="Arial"/>
          <w:color w:val="FF0000"/>
          <w:szCs w:val="22"/>
          <w:u w:val="single"/>
        </w:rPr>
        <w:t>EVERY</w:t>
      </w:r>
      <w:r w:rsidRPr="008205CF">
        <w:rPr>
          <w:rFonts w:ascii="Arial" w:hAnsi="Arial" w:cs="Arial"/>
          <w:color w:val="FF0000"/>
          <w:szCs w:val="22"/>
        </w:rPr>
        <w:t xml:space="preserve"> method must be selected above.</w:t>
      </w:r>
    </w:p>
    <w:p w14:paraId="004EF7C8" w14:textId="77777777" w:rsidR="00983D2E" w:rsidRPr="008C7149" w:rsidRDefault="00983D2E" w:rsidP="00D62AA1">
      <w:pPr>
        <w:rPr>
          <w:rFonts w:ascii="Arial" w:hAnsi="Arial" w:cs="Arial"/>
          <w:sz w:val="20"/>
          <w:szCs w:val="22"/>
        </w:rPr>
      </w:pPr>
    </w:p>
    <w:p w14:paraId="70846807" w14:textId="77777777" w:rsidR="0050267F" w:rsidRPr="00F81775" w:rsidRDefault="0050267F" w:rsidP="00DB18D4">
      <w:pPr>
        <w:shd w:val="clear" w:color="auto" w:fill="CCFFCC"/>
        <w:rPr>
          <w:rFonts w:ascii="Arial" w:hAnsi="Arial"/>
          <w:b/>
          <w:sz w:val="28"/>
          <w:szCs w:val="28"/>
        </w:rPr>
      </w:pPr>
      <w:r w:rsidRPr="00F81775">
        <w:rPr>
          <w:rFonts w:ascii="Arial" w:hAnsi="Arial"/>
          <w:b/>
          <w:sz w:val="28"/>
          <w:szCs w:val="28"/>
        </w:rPr>
        <w:t>Statement of Understanding</w:t>
      </w:r>
      <w:r w:rsidR="00CE660D">
        <w:rPr>
          <w:rFonts w:ascii="Arial" w:hAnsi="Arial"/>
          <w:b/>
          <w:sz w:val="28"/>
          <w:szCs w:val="28"/>
        </w:rPr>
        <w:t>:</w:t>
      </w:r>
    </w:p>
    <w:p w14:paraId="2297D37A" w14:textId="77777777" w:rsidR="000F1868" w:rsidRDefault="000F1868" w:rsidP="000F1868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3598A5A5" w14:textId="77777777" w:rsidR="000F1868" w:rsidRPr="00764946" w:rsidRDefault="009270BE" w:rsidP="008205CF">
      <w:pPr>
        <w:autoSpaceDE w:val="0"/>
        <w:autoSpaceDN w:val="0"/>
        <w:adjustRightInd w:val="0"/>
        <w:rPr>
          <w:rFonts w:ascii="Arial" w:hAnsi="Arial"/>
          <w:b/>
          <w:sz w:val="20"/>
        </w:rPr>
      </w:pPr>
      <w:r w:rsidRPr="00764946">
        <w:rPr>
          <w:rFonts w:ascii="Arial" w:hAnsi="Arial"/>
          <w:b/>
          <w:sz w:val="20"/>
        </w:rPr>
        <w:t xml:space="preserve">The </w:t>
      </w:r>
      <w:r w:rsidR="009F6F4C" w:rsidRPr="00764946">
        <w:rPr>
          <w:rFonts w:ascii="Arial" w:hAnsi="Arial"/>
          <w:b/>
          <w:sz w:val="20"/>
        </w:rPr>
        <w:t xml:space="preserve">required </w:t>
      </w:r>
      <w:r w:rsidRPr="00764946">
        <w:rPr>
          <w:rFonts w:ascii="Arial" w:hAnsi="Arial"/>
          <w:b/>
          <w:sz w:val="20"/>
        </w:rPr>
        <w:t>s</w:t>
      </w:r>
      <w:r w:rsidR="00E160F2" w:rsidRPr="00764946">
        <w:rPr>
          <w:rFonts w:ascii="Arial" w:hAnsi="Arial"/>
          <w:b/>
          <w:sz w:val="20"/>
        </w:rPr>
        <w:t>i</w:t>
      </w:r>
      <w:r w:rsidR="0050267F" w:rsidRPr="00764946">
        <w:rPr>
          <w:rFonts w:ascii="Arial" w:hAnsi="Arial"/>
          <w:b/>
          <w:sz w:val="20"/>
        </w:rPr>
        <w:t>gnature of the</w:t>
      </w:r>
      <w:r w:rsidR="001D55EE" w:rsidRPr="00764946">
        <w:rPr>
          <w:rFonts w:ascii="Arial" w:hAnsi="Arial"/>
          <w:b/>
          <w:sz w:val="20"/>
        </w:rPr>
        <w:t xml:space="preserve"> repr</w:t>
      </w:r>
      <w:r w:rsidRPr="00764946">
        <w:rPr>
          <w:rFonts w:ascii="Arial" w:hAnsi="Arial"/>
          <w:b/>
          <w:sz w:val="20"/>
        </w:rPr>
        <w:t>esentative</w:t>
      </w:r>
      <w:r w:rsidR="00764946">
        <w:rPr>
          <w:rFonts w:ascii="Arial" w:hAnsi="Arial"/>
          <w:b/>
          <w:sz w:val="20"/>
        </w:rPr>
        <w:t>,</w:t>
      </w:r>
      <w:r w:rsidR="001D55EE" w:rsidRPr="00764946">
        <w:rPr>
          <w:rFonts w:ascii="Arial" w:hAnsi="Arial"/>
          <w:b/>
          <w:sz w:val="20"/>
        </w:rPr>
        <w:t xml:space="preserve"> duly authorized to </w:t>
      </w:r>
      <w:r w:rsidR="0050267F" w:rsidRPr="00764946">
        <w:rPr>
          <w:rFonts w:ascii="Arial" w:hAnsi="Arial"/>
          <w:b/>
          <w:sz w:val="20"/>
        </w:rPr>
        <w:t xml:space="preserve">enter into </w:t>
      </w:r>
      <w:r w:rsidR="00EC24B7" w:rsidRPr="00764946">
        <w:rPr>
          <w:rFonts w:ascii="Arial" w:hAnsi="Arial"/>
          <w:b/>
          <w:sz w:val="20"/>
        </w:rPr>
        <w:t>agreements</w:t>
      </w:r>
      <w:r w:rsidR="0050267F" w:rsidRPr="00764946">
        <w:rPr>
          <w:rFonts w:ascii="Arial" w:hAnsi="Arial"/>
          <w:b/>
          <w:sz w:val="20"/>
        </w:rPr>
        <w:t xml:space="preserve"> on behalf of the </w:t>
      </w:r>
      <w:r w:rsidR="00B164D8" w:rsidRPr="00764946">
        <w:rPr>
          <w:rFonts w:ascii="Arial" w:hAnsi="Arial"/>
          <w:b/>
          <w:sz w:val="20"/>
        </w:rPr>
        <w:t>organizations listed</w:t>
      </w:r>
      <w:r w:rsidRPr="00764946">
        <w:rPr>
          <w:rFonts w:ascii="Arial" w:hAnsi="Arial"/>
          <w:b/>
          <w:sz w:val="20"/>
        </w:rPr>
        <w:t>,</w:t>
      </w:r>
      <w:r w:rsidR="00B164D8" w:rsidRPr="00764946">
        <w:rPr>
          <w:rFonts w:ascii="Arial" w:hAnsi="Arial"/>
          <w:b/>
          <w:sz w:val="20"/>
        </w:rPr>
        <w:t xml:space="preserve"> indicates agreement of the terms and conditions listed </w:t>
      </w:r>
      <w:r w:rsidR="00764946">
        <w:rPr>
          <w:rFonts w:ascii="Arial" w:hAnsi="Arial"/>
          <w:b/>
          <w:sz w:val="20"/>
        </w:rPr>
        <w:t>on page one</w:t>
      </w:r>
      <w:r w:rsidR="00CE660D" w:rsidRPr="00764946">
        <w:rPr>
          <w:rFonts w:ascii="Arial" w:hAnsi="Arial"/>
          <w:b/>
          <w:sz w:val="20"/>
        </w:rPr>
        <w:t xml:space="preserve"> of the</w:t>
      </w:r>
      <w:r w:rsidR="00A743F2" w:rsidRPr="00764946">
        <w:rPr>
          <w:rFonts w:ascii="Arial" w:hAnsi="Arial"/>
          <w:b/>
          <w:sz w:val="20"/>
        </w:rPr>
        <w:t xml:space="preserve"> </w:t>
      </w:r>
      <w:r w:rsidR="009F6F4C" w:rsidRPr="00764946">
        <w:rPr>
          <w:rFonts w:ascii="Arial" w:hAnsi="Arial"/>
          <w:b/>
          <w:sz w:val="20"/>
        </w:rPr>
        <w:t>Commercial Support Agreement Form</w:t>
      </w:r>
      <w:r w:rsidR="00764946">
        <w:rPr>
          <w:rFonts w:ascii="Arial" w:hAnsi="Arial"/>
          <w:b/>
          <w:sz w:val="20"/>
        </w:rPr>
        <w:t>:</w:t>
      </w:r>
    </w:p>
    <w:p w14:paraId="3C1778DE" w14:textId="77777777" w:rsidR="00F67B2C" w:rsidRDefault="00F67B2C" w:rsidP="000F1868">
      <w:pPr>
        <w:autoSpaceDE w:val="0"/>
        <w:autoSpaceDN w:val="0"/>
        <w:adjustRightInd w:val="0"/>
        <w:rPr>
          <w:rFonts w:ascii="Arial" w:hAnsi="Arial"/>
          <w:sz w:val="20"/>
        </w:rPr>
      </w:pPr>
    </w:p>
    <w:p w14:paraId="6B84B2E3" w14:textId="77777777" w:rsidR="0050267F" w:rsidRPr="000F1868" w:rsidRDefault="0050267F" w:rsidP="000F1868">
      <w:pPr>
        <w:autoSpaceDE w:val="0"/>
        <w:autoSpaceDN w:val="0"/>
        <w:adjustRightInd w:val="0"/>
        <w:rPr>
          <w:rFonts w:ascii="Arial" w:hAnsi="Arial"/>
          <w:sz w:val="20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50"/>
        <w:gridCol w:w="5130"/>
        <w:gridCol w:w="1080"/>
        <w:gridCol w:w="2970"/>
      </w:tblGrid>
      <w:tr w:rsidR="00E160F2" w:rsidRPr="003C28A5" w14:paraId="26D1436B" w14:textId="77777777">
        <w:trPr>
          <w:trHeight w:val="288"/>
        </w:trPr>
        <w:tc>
          <w:tcPr>
            <w:tcW w:w="10800" w:type="dxa"/>
            <w:gridSpan w:val="5"/>
            <w:shd w:val="clear" w:color="auto" w:fill="CCFFCC"/>
            <w:vAlign w:val="center"/>
          </w:tcPr>
          <w:p w14:paraId="5CCFB14A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  <w:smallCaps/>
                <w:color w:val="000000"/>
                <w:sz w:val="20"/>
              </w:rPr>
            </w:pPr>
            <w:r w:rsidRPr="003C28A5">
              <w:rPr>
                <w:rFonts w:ascii="Arial" w:hAnsi="Arial" w:cs="Times New Roman"/>
                <w:b/>
                <w:smallCaps/>
                <w:color w:val="000000"/>
                <w:sz w:val="20"/>
              </w:rPr>
              <w:t>Provider</w:t>
            </w:r>
          </w:p>
        </w:tc>
      </w:tr>
      <w:tr w:rsidR="00E160F2" w:rsidRPr="003C28A5" w14:paraId="169EC7A0" w14:textId="77777777">
        <w:trPr>
          <w:trHeight w:val="288"/>
        </w:trPr>
        <w:tc>
          <w:tcPr>
            <w:tcW w:w="1620" w:type="dxa"/>
            <w:gridSpan w:val="2"/>
            <w:vAlign w:val="bottom"/>
          </w:tcPr>
          <w:p w14:paraId="45142A0D" w14:textId="77777777" w:rsidR="00E160F2" w:rsidRPr="003C28A5" w:rsidRDefault="003C28A5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  <w:r w:rsidRPr="003C28A5">
              <w:rPr>
                <w:rFonts w:ascii="Arial" w:hAnsi="Arial" w:cs="Times New Roman"/>
                <w:color w:val="000000"/>
                <w:sz w:val="20"/>
              </w:rPr>
              <w:t>Organization</w:t>
            </w:r>
            <w:r w:rsidR="00E160F2" w:rsidRPr="003C28A5">
              <w:rPr>
                <w:rFonts w:ascii="Arial" w:hAnsi="Arial" w:cs="Times New Roman"/>
                <w:color w:val="000000"/>
                <w:sz w:val="20"/>
              </w:rPr>
              <w:t>: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14:paraId="319E07D2" w14:textId="77777777" w:rsidR="00E160F2" w:rsidRPr="003C28A5" w:rsidRDefault="00CA4019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  <w:r>
              <w:rPr>
                <w:rFonts w:ascii="Arial" w:hAnsi="Arial" w:cs="Times New Roman"/>
                <w:color w:val="000000"/>
                <w:sz w:val="20"/>
              </w:rPr>
              <w:t>Our Lady of the Lake LSNA Provider Unit 1020</w:t>
            </w:r>
          </w:p>
        </w:tc>
      </w:tr>
      <w:tr w:rsidR="00E160F2" w:rsidRPr="003C28A5" w14:paraId="7FAE6B0C" w14:textId="77777777">
        <w:trPr>
          <w:trHeight w:val="288"/>
        </w:trPr>
        <w:tc>
          <w:tcPr>
            <w:tcW w:w="1620" w:type="dxa"/>
            <w:gridSpan w:val="2"/>
            <w:vAlign w:val="bottom"/>
          </w:tcPr>
          <w:p w14:paraId="645D11C6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  <w:r w:rsidRPr="003C28A5">
              <w:rPr>
                <w:rFonts w:ascii="Arial" w:hAnsi="Arial" w:cs="Times New Roman"/>
                <w:color w:val="000000"/>
                <w:sz w:val="20"/>
              </w:rPr>
              <w:t>Representative: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FD229" w14:textId="777D4A41" w:rsidR="00E160F2" w:rsidRPr="003C28A5" w:rsidRDefault="00CA4019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  <w:r>
              <w:rPr>
                <w:rFonts w:ascii="Arial" w:hAnsi="Arial" w:cs="Times New Roman"/>
                <w:color w:val="000000"/>
                <w:sz w:val="20"/>
              </w:rPr>
              <w:t xml:space="preserve">Rosie Kiper BSN, RN, </w:t>
            </w:r>
            <w:r w:rsidR="00605070">
              <w:rPr>
                <w:rFonts w:ascii="Arial" w:hAnsi="Arial" w:cs="Times New Roman"/>
                <w:color w:val="000000"/>
                <w:sz w:val="20"/>
              </w:rPr>
              <w:t>NPD-BC,</w:t>
            </w:r>
            <w:r>
              <w:rPr>
                <w:rFonts w:ascii="Arial" w:hAnsi="Arial" w:cs="Times New Roman"/>
                <w:color w:val="000000"/>
                <w:sz w:val="20"/>
              </w:rPr>
              <w:t>WCC</w:t>
            </w:r>
          </w:p>
        </w:tc>
      </w:tr>
      <w:tr w:rsidR="00E160F2" w:rsidRPr="003C28A5" w14:paraId="41E0CDF1" w14:textId="77777777">
        <w:trPr>
          <w:trHeight w:val="288"/>
        </w:trPr>
        <w:tc>
          <w:tcPr>
            <w:tcW w:w="1170" w:type="dxa"/>
            <w:vAlign w:val="bottom"/>
          </w:tcPr>
          <w:p w14:paraId="614DAABC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  <w:r w:rsidRPr="003C28A5">
              <w:rPr>
                <w:rFonts w:ascii="Arial" w:hAnsi="Arial" w:cs="Times New Roman"/>
                <w:color w:val="000000"/>
                <w:sz w:val="20"/>
              </w:rPr>
              <w:t>Signature: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bottom"/>
          </w:tcPr>
          <w:p w14:paraId="7B9BE667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26E30424" w14:textId="77777777" w:rsidR="00E160F2" w:rsidRPr="003C28A5" w:rsidRDefault="00E160F2" w:rsidP="003C28A5">
            <w:pPr>
              <w:autoSpaceDE w:val="0"/>
              <w:autoSpaceDN w:val="0"/>
              <w:adjustRightInd w:val="0"/>
              <w:jc w:val="right"/>
              <w:rPr>
                <w:rFonts w:ascii="Arial" w:hAnsi="Arial" w:cs="Times New Roman"/>
                <w:color w:val="000000"/>
                <w:sz w:val="20"/>
              </w:rPr>
            </w:pPr>
            <w:r w:rsidRPr="003C28A5">
              <w:rPr>
                <w:rFonts w:ascii="Arial" w:hAnsi="Arial" w:cs="Times New Roman"/>
                <w:color w:val="000000"/>
                <w:sz w:val="20"/>
              </w:rPr>
              <w:t>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6E22A354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</w:p>
        </w:tc>
      </w:tr>
      <w:tr w:rsidR="003C28A5" w:rsidRPr="003C28A5" w14:paraId="6657E7C1" w14:textId="77777777">
        <w:trPr>
          <w:trHeight w:val="288"/>
        </w:trPr>
        <w:tc>
          <w:tcPr>
            <w:tcW w:w="10800" w:type="dxa"/>
            <w:gridSpan w:val="5"/>
            <w:vAlign w:val="center"/>
          </w:tcPr>
          <w:p w14:paraId="68497D46" w14:textId="77777777" w:rsidR="003C28A5" w:rsidRPr="003C28A5" w:rsidRDefault="003C28A5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</w:p>
        </w:tc>
      </w:tr>
      <w:tr w:rsidR="00E160F2" w:rsidRPr="003C28A5" w14:paraId="491C706E" w14:textId="77777777">
        <w:trPr>
          <w:trHeight w:val="288"/>
        </w:trPr>
        <w:tc>
          <w:tcPr>
            <w:tcW w:w="10800" w:type="dxa"/>
            <w:gridSpan w:val="5"/>
            <w:shd w:val="clear" w:color="auto" w:fill="D6E3BC" w:themeFill="accent3" w:themeFillTint="66"/>
            <w:vAlign w:val="center"/>
          </w:tcPr>
          <w:p w14:paraId="5562C495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  <w:smallCaps/>
                <w:color w:val="000000"/>
                <w:sz w:val="20"/>
              </w:rPr>
            </w:pPr>
            <w:r w:rsidRPr="003C28A5">
              <w:rPr>
                <w:rFonts w:ascii="Arial" w:hAnsi="Arial" w:cs="Times New Roman"/>
                <w:b/>
                <w:smallCaps/>
                <w:color w:val="000000"/>
                <w:sz w:val="20"/>
              </w:rPr>
              <w:t>Commercial Interest Organization</w:t>
            </w:r>
          </w:p>
        </w:tc>
      </w:tr>
      <w:tr w:rsidR="00E160F2" w:rsidRPr="003C28A5" w14:paraId="4C355C94" w14:textId="77777777">
        <w:trPr>
          <w:trHeight w:val="288"/>
        </w:trPr>
        <w:tc>
          <w:tcPr>
            <w:tcW w:w="1620" w:type="dxa"/>
            <w:gridSpan w:val="2"/>
            <w:vAlign w:val="bottom"/>
          </w:tcPr>
          <w:p w14:paraId="6311FFCE" w14:textId="77777777" w:rsidR="00E160F2" w:rsidRPr="003C28A5" w:rsidRDefault="003C28A5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  <w:r>
              <w:rPr>
                <w:rFonts w:ascii="Arial" w:hAnsi="Arial" w:cs="Times New Roman"/>
                <w:color w:val="000000"/>
                <w:sz w:val="20"/>
              </w:rPr>
              <w:t>Organization</w:t>
            </w:r>
            <w:r w:rsidR="00E160F2" w:rsidRPr="003C28A5">
              <w:rPr>
                <w:rFonts w:ascii="Arial" w:hAnsi="Arial" w:cs="Times New Roman"/>
                <w:color w:val="000000"/>
                <w:sz w:val="20"/>
              </w:rPr>
              <w:t>:</w:t>
            </w:r>
          </w:p>
        </w:tc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14:paraId="448F657E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</w:p>
        </w:tc>
      </w:tr>
      <w:tr w:rsidR="00E160F2" w:rsidRPr="003C28A5" w14:paraId="2FAEF747" w14:textId="77777777">
        <w:trPr>
          <w:trHeight w:val="288"/>
        </w:trPr>
        <w:tc>
          <w:tcPr>
            <w:tcW w:w="1620" w:type="dxa"/>
            <w:gridSpan w:val="2"/>
            <w:vAlign w:val="bottom"/>
          </w:tcPr>
          <w:p w14:paraId="362D7062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  <w:r w:rsidRPr="003C28A5">
              <w:rPr>
                <w:rFonts w:ascii="Arial" w:hAnsi="Arial" w:cs="Times New Roman"/>
                <w:color w:val="000000"/>
                <w:sz w:val="20"/>
              </w:rPr>
              <w:t>Representative:</w:t>
            </w:r>
          </w:p>
        </w:tc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D388C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</w:p>
        </w:tc>
      </w:tr>
      <w:tr w:rsidR="00E160F2" w:rsidRPr="003C28A5" w14:paraId="5735726D" w14:textId="77777777">
        <w:trPr>
          <w:trHeight w:val="288"/>
        </w:trPr>
        <w:tc>
          <w:tcPr>
            <w:tcW w:w="1170" w:type="dxa"/>
            <w:vAlign w:val="bottom"/>
          </w:tcPr>
          <w:p w14:paraId="66511CE8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  <w:r w:rsidRPr="003C28A5">
              <w:rPr>
                <w:rFonts w:ascii="Arial" w:hAnsi="Arial" w:cs="Times New Roman"/>
                <w:color w:val="000000"/>
                <w:sz w:val="20"/>
              </w:rPr>
              <w:t>Signature: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bottom"/>
          </w:tcPr>
          <w:p w14:paraId="50CEE060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</w:p>
        </w:tc>
        <w:tc>
          <w:tcPr>
            <w:tcW w:w="1080" w:type="dxa"/>
            <w:vAlign w:val="bottom"/>
          </w:tcPr>
          <w:p w14:paraId="2B829286" w14:textId="77777777" w:rsidR="00E160F2" w:rsidRPr="003C28A5" w:rsidRDefault="00E160F2" w:rsidP="003C28A5">
            <w:pPr>
              <w:autoSpaceDE w:val="0"/>
              <w:autoSpaceDN w:val="0"/>
              <w:adjustRightInd w:val="0"/>
              <w:jc w:val="right"/>
              <w:rPr>
                <w:rFonts w:ascii="Arial" w:hAnsi="Arial" w:cs="Times New Roman"/>
                <w:color w:val="000000"/>
                <w:sz w:val="20"/>
              </w:rPr>
            </w:pPr>
            <w:r w:rsidRPr="003C28A5">
              <w:rPr>
                <w:rFonts w:ascii="Arial" w:hAnsi="Arial" w:cs="Times New Roman"/>
                <w:color w:val="000000"/>
                <w:sz w:val="20"/>
              </w:rPr>
              <w:t>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B3BFBBE" w14:textId="77777777" w:rsidR="00E160F2" w:rsidRPr="003C28A5" w:rsidRDefault="00E160F2" w:rsidP="003C28A5">
            <w:pPr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0"/>
              </w:rPr>
            </w:pPr>
          </w:p>
        </w:tc>
      </w:tr>
    </w:tbl>
    <w:p w14:paraId="3873A799" w14:textId="77777777" w:rsidR="00B164D8" w:rsidRPr="00F81775" w:rsidRDefault="00B164D8" w:rsidP="00E160F2">
      <w:pPr>
        <w:autoSpaceDE w:val="0"/>
        <w:autoSpaceDN w:val="0"/>
        <w:adjustRightInd w:val="0"/>
        <w:ind w:left="-180"/>
        <w:rPr>
          <w:rFonts w:ascii="Arial" w:hAnsi="Arial"/>
          <w:b/>
          <w:bCs/>
          <w:sz w:val="20"/>
          <w:szCs w:val="20"/>
        </w:rPr>
      </w:pPr>
    </w:p>
    <w:sectPr w:rsidR="00B164D8" w:rsidRPr="00F81775" w:rsidSect="00174CB7">
      <w:pgSz w:w="12240" w:h="15840"/>
      <w:pgMar w:top="288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57C6" w14:textId="77777777" w:rsidR="001038EC" w:rsidRDefault="001038EC">
      <w:r>
        <w:separator/>
      </w:r>
    </w:p>
  </w:endnote>
  <w:endnote w:type="continuationSeparator" w:id="0">
    <w:p w14:paraId="58E65CCC" w14:textId="77777777" w:rsidR="001038EC" w:rsidRDefault="001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A9D3" w14:textId="77777777" w:rsidR="005B267A" w:rsidRDefault="00805C6C" w:rsidP="005B2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26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CE9C7" w14:textId="77777777" w:rsidR="005B267A" w:rsidRDefault="005B267A" w:rsidP="002333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50E0" w14:textId="77777777" w:rsidR="005B267A" w:rsidRPr="00DC73B9" w:rsidRDefault="00805C6C" w:rsidP="0071238A">
    <w:pPr>
      <w:pStyle w:val="Footer"/>
      <w:framePr w:wrap="around" w:hAnchor="page" w:x="11161" w:yAlign="bottom"/>
      <w:rPr>
        <w:rStyle w:val="PageNumber"/>
      </w:rPr>
    </w:pPr>
    <w:r w:rsidRPr="00DC73B9">
      <w:rPr>
        <w:rStyle w:val="PageNumber"/>
        <w:rFonts w:ascii="Arial" w:hAnsi="Arial"/>
        <w:color w:val="4F6228" w:themeColor="accent3" w:themeShade="80"/>
        <w:sz w:val="20"/>
      </w:rPr>
      <w:fldChar w:fldCharType="begin"/>
    </w:r>
    <w:r w:rsidR="005B267A" w:rsidRPr="00DC73B9">
      <w:rPr>
        <w:rStyle w:val="PageNumber"/>
        <w:rFonts w:ascii="Arial" w:hAnsi="Arial"/>
        <w:color w:val="4F6228" w:themeColor="accent3" w:themeShade="80"/>
        <w:sz w:val="20"/>
      </w:rPr>
      <w:instrText xml:space="preserve">PAGE  </w:instrText>
    </w:r>
    <w:r w:rsidRPr="00DC73B9">
      <w:rPr>
        <w:rStyle w:val="PageNumber"/>
        <w:rFonts w:ascii="Arial" w:hAnsi="Arial"/>
        <w:color w:val="4F6228" w:themeColor="accent3" w:themeShade="80"/>
        <w:sz w:val="20"/>
      </w:rPr>
      <w:fldChar w:fldCharType="separate"/>
    </w:r>
    <w:r w:rsidR="008205CF">
      <w:rPr>
        <w:rStyle w:val="PageNumber"/>
        <w:rFonts w:ascii="Arial" w:hAnsi="Arial"/>
        <w:noProof/>
        <w:color w:val="4F6228" w:themeColor="accent3" w:themeShade="80"/>
        <w:sz w:val="20"/>
      </w:rPr>
      <w:t>2</w:t>
    </w:r>
    <w:r w:rsidRPr="00DC73B9">
      <w:rPr>
        <w:rStyle w:val="PageNumber"/>
        <w:rFonts w:ascii="Arial" w:hAnsi="Arial"/>
        <w:color w:val="4F6228" w:themeColor="accent3" w:themeShade="80"/>
        <w:sz w:val="20"/>
      </w:rPr>
      <w:fldChar w:fldCharType="end"/>
    </w:r>
    <w:r w:rsidR="00EF57F2">
      <w:rPr>
        <w:rStyle w:val="PageNumber"/>
        <w:rFonts w:ascii="Arial" w:hAnsi="Arial"/>
        <w:color w:val="4F6228" w:themeColor="accent3" w:themeShade="80"/>
        <w:sz w:val="20"/>
      </w:rPr>
      <w:t xml:space="preserve"> </w:t>
    </w:r>
    <w:r w:rsidR="005B267A" w:rsidRPr="00DC73B9">
      <w:rPr>
        <w:rStyle w:val="PageNumber"/>
        <w:rFonts w:ascii="Arial" w:hAnsi="Arial"/>
        <w:color w:val="4F6228" w:themeColor="accent3" w:themeShade="80"/>
        <w:sz w:val="20"/>
      </w:rPr>
      <w:t>of</w:t>
    </w:r>
    <w:r w:rsidR="00EF57F2">
      <w:rPr>
        <w:rStyle w:val="PageNumber"/>
        <w:rFonts w:ascii="Arial" w:hAnsi="Arial"/>
        <w:color w:val="4F6228" w:themeColor="accent3" w:themeShade="80"/>
        <w:sz w:val="20"/>
      </w:rPr>
      <w:t xml:space="preserve"> </w:t>
    </w:r>
    <w:r w:rsidR="005B267A" w:rsidRPr="00DC73B9">
      <w:rPr>
        <w:rStyle w:val="PageNumber"/>
        <w:rFonts w:ascii="Arial" w:hAnsi="Arial"/>
        <w:color w:val="4F6228" w:themeColor="accent3" w:themeShade="80"/>
        <w:sz w:val="20"/>
      </w:rPr>
      <w:t>2</w:t>
    </w:r>
  </w:p>
  <w:p w14:paraId="73A56050" w14:textId="77777777" w:rsidR="005B267A" w:rsidRPr="00EF57F2" w:rsidRDefault="005B267A" w:rsidP="00DC73B9">
    <w:pPr>
      <w:pStyle w:val="Footer"/>
      <w:pBdr>
        <w:top w:val="single" w:sz="4" w:space="1" w:color="4F6228" w:themeColor="accent3" w:themeShade="80"/>
      </w:pBdr>
      <w:tabs>
        <w:tab w:val="clear" w:pos="4680"/>
        <w:tab w:val="clear" w:pos="9360"/>
        <w:tab w:val="left" w:pos="720"/>
        <w:tab w:val="left" w:pos="1440"/>
      </w:tabs>
      <w:rPr>
        <w:rFonts w:ascii="Arial" w:hAnsi="Arial"/>
        <w:color w:val="4F6228" w:themeColor="accent3" w:themeShade="80"/>
        <w:sz w:val="20"/>
      </w:rPr>
    </w:pPr>
    <w:r w:rsidRPr="00EF57F2">
      <w:rPr>
        <w:rFonts w:ascii="Arial" w:hAnsi="Arial"/>
        <w:color w:val="4F6228" w:themeColor="accent3" w:themeShade="80"/>
        <w:sz w:val="20"/>
      </w:rPr>
      <w:t>Commercial Support Agreement Form</w:t>
    </w:r>
    <w:r w:rsidR="00EF57F2">
      <w:rPr>
        <w:rFonts w:ascii="Arial" w:hAnsi="Arial"/>
        <w:color w:val="4F6228" w:themeColor="accent3" w:themeShade="80"/>
        <w:sz w:val="20"/>
      </w:rPr>
      <w:t xml:space="preserve">, 2015 criteria, 04/2016 </w:t>
    </w:r>
    <w:r w:rsidR="00EF57F2">
      <w:rPr>
        <w:rFonts w:ascii="Arial" w:hAnsi="Arial"/>
        <w:color w:val="4F6228" w:themeColor="accent3" w:themeShade="80"/>
        <w:sz w:val="20"/>
      </w:rPr>
      <w:tab/>
    </w:r>
    <w:r w:rsidR="00EF57F2">
      <w:rPr>
        <w:rFonts w:ascii="Arial" w:hAnsi="Arial"/>
        <w:color w:val="4F6228" w:themeColor="accent3" w:themeShade="80"/>
        <w:sz w:val="20"/>
      </w:rPr>
      <w:tab/>
    </w:r>
    <w:r w:rsidR="00EF57F2">
      <w:rPr>
        <w:rFonts w:ascii="Arial" w:hAnsi="Arial"/>
        <w:color w:val="4F6228" w:themeColor="accent3" w:themeShade="80"/>
        <w:sz w:val="20"/>
      </w:rPr>
      <w:tab/>
    </w:r>
    <w:r w:rsidR="00EF57F2">
      <w:rPr>
        <w:rFonts w:ascii="Arial" w:hAnsi="Arial"/>
        <w:color w:val="4F6228" w:themeColor="accent3" w:themeShade="80"/>
        <w:sz w:val="20"/>
      </w:rPr>
      <w:tab/>
    </w:r>
    <w:r w:rsidR="00EF57F2">
      <w:rPr>
        <w:rFonts w:ascii="Arial" w:hAnsi="Arial"/>
        <w:color w:val="4F6228" w:themeColor="accent3" w:themeShade="80"/>
        <w:sz w:val="20"/>
      </w:rPr>
      <w:tab/>
    </w:r>
    <w:r w:rsidR="00EF57F2">
      <w:rPr>
        <w:rFonts w:ascii="Arial" w:hAnsi="Arial"/>
        <w:color w:val="4F6228" w:themeColor="accent3" w:themeShade="80"/>
        <w:sz w:val="20"/>
      </w:rPr>
      <w:tab/>
      <w:t xml:space="preserve">         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AB27" w14:textId="77777777" w:rsidR="001038EC" w:rsidRDefault="001038EC">
      <w:r>
        <w:separator/>
      </w:r>
    </w:p>
  </w:footnote>
  <w:footnote w:type="continuationSeparator" w:id="0">
    <w:p w14:paraId="06B0D271" w14:textId="77777777" w:rsidR="001038EC" w:rsidRDefault="001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D9F"/>
    <w:multiLevelType w:val="hybridMultilevel"/>
    <w:tmpl w:val="E018B67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1149F"/>
    <w:multiLevelType w:val="hybridMultilevel"/>
    <w:tmpl w:val="98D00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EE70DF"/>
    <w:multiLevelType w:val="hybridMultilevel"/>
    <w:tmpl w:val="EC90D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2079F"/>
    <w:multiLevelType w:val="hybridMultilevel"/>
    <w:tmpl w:val="C02A91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62E0"/>
    <w:multiLevelType w:val="hybridMultilevel"/>
    <w:tmpl w:val="CC2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C4266"/>
    <w:multiLevelType w:val="hybridMultilevel"/>
    <w:tmpl w:val="8834D6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055C"/>
    <w:multiLevelType w:val="hybridMultilevel"/>
    <w:tmpl w:val="AE8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F582B"/>
    <w:multiLevelType w:val="multilevel"/>
    <w:tmpl w:val="6BDA26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656B5"/>
    <w:multiLevelType w:val="hybridMultilevel"/>
    <w:tmpl w:val="6BD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0E9A"/>
    <w:multiLevelType w:val="hybridMultilevel"/>
    <w:tmpl w:val="95B02AA4"/>
    <w:lvl w:ilvl="0" w:tplc="D924C0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87BA4"/>
    <w:multiLevelType w:val="hybridMultilevel"/>
    <w:tmpl w:val="075A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2297D"/>
    <w:multiLevelType w:val="hybridMultilevel"/>
    <w:tmpl w:val="5B54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A0B54"/>
    <w:multiLevelType w:val="hybridMultilevel"/>
    <w:tmpl w:val="9D543D4E"/>
    <w:lvl w:ilvl="0" w:tplc="6598FC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721923">
    <w:abstractNumId w:val="11"/>
  </w:num>
  <w:num w:numId="2" w16cid:durableId="757989626">
    <w:abstractNumId w:val="2"/>
  </w:num>
  <w:num w:numId="3" w16cid:durableId="1708482714">
    <w:abstractNumId w:val="8"/>
  </w:num>
  <w:num w:numId="4" w16cid:durableId="1006133053">
    <w:abstractNumId w:val="6"/>
  </w:num>
  <w:num w:numId="5" w16cid:durableId="1946381133">
    <w:abstractNumId w:val="10"/>
  </w:num>
  <w:num w:numId="6" w16cid:durableId="735981645">
    <w:abstractNumId w:val="4"/>
  </w:num>
  <w:num w:numId="7" w16cid:durableId="313721026">
    <w:abstractNumId w:val="12"/>
  </w:num>
  <w:num w:numId="8" w16cid:durableId="550043918">
    <w:abstractNumId w:val="9"/>
  </w:num>
  <w:num w:numId="9" w16cid:durableId="748427104">
    <w:abstractNumId w:val="5"/>
  </w:num>
  <w:num w:numId="10" w16cid:durableId="687490141">
    <w:abstractNumId w:val="3"/>
  </w:num>
  <w:num w:numId="11" w16cid:durableId="964165705">
    <w:abstractNumId w:val="0"/>
  </w:num>
  <w:num w:numId="12" w16cid:durableId="1147891983">
    <w:abstractNumId w:val="7"/>
  </w:num>
  <w:num w:numId="13" w16cid:durableId="100894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20"/>
    <w:rsid w:val="00006871"/>
    <w:rsid w:val="0001130B"/>
    <w:rsid w:val="00017215"/>
    <w:rsid w:val="00024FB8"/>
    <w:rsid w:val="00067B5F"/>
    <w:rsid w:val="00093818"/>
    <w:rsid w:val="000A011E"/>
    <w:rsid w:val="000A5A46"/>
    <w:rsid w:val="000A7BF2"/>
    <w:rsid w:val="000B187E"/>
    <w:rsid w:val="000B5B78"/>
    <w:rsid w:val="000C1CEF"/>
    <w:rsid w:val="000D399E"/>
    <w:rsid w:val="000E064F"/>
    <w:rsid w:val="000F1868"/>
    <w:rsid w:val="00100FC2"/>
    <w:rsid w:val="001038EC"/>
    <w:rsid w:val="00117B5A"/>
    <w:rsid w:val="00117F48"/>
    <w:rsid w:val="001267F0"/>
    <w:rsid w:val="00130F15"/>
    <w:rsid w:val="00136AA4"/>
    <w:rsid w:val="00137B86"/>
    <w:rsid w:val="00151818"/>
    <w:rsid w:val="00151A88"/>
    <w:rsid w:val="00152607"/>
    <w:rsid w:val="00157F38"/>
    <w:rsid w:val="001655EE"/>
    <w:rsid w:val="00174CB7"/>
    <w:rsid w:val="00191BDB"/>
    <w:rsid w:val="001A511A"/>
    <w:rsid w:val="001B4E87"/>
    <w:rsid w:val="001C154F"/>
    <w:rsid w:val="001C1C31"/>
    <w:rsid w:val="001D354B"/>
    <w:rsid w:val="001D4811"/>
    <w:rsid w:val="001D55EE"/>
    <w:rsid w:val="001E23D9"/>
    <w:rsid w:val="001E24E8"/>
    <w:rsid w:val="00201CD3"/>
    <w:rsid w:val="0020749E"/>
    <w:rsid w:val="00207844"/>
    <w:rsid w:val="00216F61"/>
    <w:rsid w:val="002203B8"/>
    <w:rsid w:val="002212A9"/>
    <w:rsid w:val="00224A73"/>
    <w:rsid w:val="002269BC"/>
    <w:rsid w:val="00230D74"/>
    <w:rsid w:val="00233373"/>
    <w:rsid w:val="002350FF"/>
    <w:rsid w:val="0023798C"/>
    <w:rsid w:val="002517B5"/>
    <w:rsid w:val="00264CFF"/>
    <w:rsid w:val="002715D6"/>
    <w:rsid w:val="002908E5"/>
    <w:rsid w:val="00292903"/>
    <w:rsid w:val="00294AF7"/>
    <w:rsid w:val="002A00B2"/>
    <w:rsid w:val="002A05F9"/>
    <w:rsid w:val="002A2F02"/>
    <w:rsid w:val="002A488B"/>
    <w:rsid w:val="002B5562"/>
    <w:rsid w:val="002C553C"/>
    <w:rsid w:val="002D09F0"/>
    <w:rsid w:val="002E1611"/>
    <w:rsid w:val="00305665"/>
    <w:rsid w:val="0031730B"/>
    <w:rsid w:val="003259F0"/>
    <w:rsid w:val="003401F2"/>
    <w:rsid w:val="00360FDB"/>
    <w:rsid w:val="00373EE1"/>
    <w:rsid w:val="00377CAF"/>
    <w:rsid w:val="003843BB"/>
    <w:rsid w:val="00390CA8"/>
    <w:rsid w:val="003B6D67"/>
    <w:rsid w:val="003B7A32"/>
    <w:rsid w:val="003C28A5"/>
    <w:rsid w:val="003E0643"/>
    <w:rsid w:val="003E67D9"/>
    <w:rsid w:val="0040031E"/>
    <w:rsid w:val="004075B8"/>
    <w:rsid w:val="00416F91"/>
    <w:rsid w:val="00420BBF"/>
    <w:rsid w:val="00426EC3"/>
    <w:rsid w:val="004332C6"/>
    <w:rsid w:val="00436769"/>
    <w:rsid w:val="00441880"/>
    <w:rsid w:val="00447240"/>
    <w:rsid w:val="00452D47"/>
    <w:rsid w:val="00455361"/>
    <w:rsid w:val="004629C9"/>
    <w:rsid w:val="00471BD9"/>
    <w:rsid w:val="00472C68"/>
    <w:rsid w:val="00472F08"/>
    <w:rsid w:val="004A049E"/>
    <w:rsid w:val="004A04ED"/>
    <w:rsid w:val="004C168F"/>
    <w:rsid w:val="004C2DC9"/>
    <w:rsid w:val="004D445F"/>
    <w:rsid w:val="004D4CA4"/>
    <w:rsid w:val="004D55AC"/>
    <w:rsid w:val="004F03B8"/>
    <w:rsid w:val="004F32AB"/>
    <w:rsid w:val="0050267F"/>
    <w:rsid w:val="00532189"/>
    <w:rsid w:val="0053686D"/>
    <w:rsid w:val="00550400"/>
    <w:rsid w:val="00557507"/>
    <w:rsid w:val="00583DF3"/>
    <w:rsid w:val="00586F38"/>
    <w:rsid w:val="005951BE"/>
    <w:rsid w:val="005A375A"/>
    <w:rsid w:val="005A5E23"/>
    <w:rsid w:val="005B0CE6"/>
    <w:rsid w:val="005B267A"/>
    <w:rsid w:val="005B7412"/>
    <w:rsid w:val="005C4717"/>
    <w:rsid w:val="005C4F97"/>
    <w:rsid w:val="005D2755"/>
    <w:rsid w:val="005D3648"/>
    <w:rsid w:val="005D5417"/>
    <w:rsid w:val="005E153F"/>
    <w:rsid w:val="00601ABD"/>
    <w:rsid w:val="00605070"/>
    <w:rsid w:val="006114D5"/>
    <w:rsid w:val="00613B0B"/>
    <w:rsid w:val="00622021"/>
    <w:rsid w:val="0062282A"/>
    <w:rsid w:val="00624B42"/>
    <w:rsid w:val="00625E4C"/>
    <w:rsid w:val="00634807"/>
    <w:rsid w:val="006368BB"/>
    <w:rsid w:val="00637B50"/>
    <w:rsid w:val="00651C48"/>
    <w:rsid w:val="006600F5"/>
    <w:rsid w:val="006838B3"/>
    <w:rsid w:val="00684206"/>
    <w:rsid w:val="00692986"/>
    <w:rsid w:val="00693200"/>
    <w:rsid w:val="006933D4"/>
    <w:rsid w:val="006A209E"/>
    <w:rsid w:val="006A46CE"/>
    <w:rsid w:val="006A4E61"/>
    <w:rsid w:val="006B0755"/>
    <w:rsid w:val="006B291D"/>
    <w:rsid w:val="006C6EC7"/>
    <w:rsid w:val="006E1D3F"/>
    <w:rsid w:val="006E46B2"/>
    <w:rsid w:val="006F16EA"/>
    <w:rsid w:val="006F4527"/>
    <w:rsid w:val="0071238A"/>
    <w:rsid w:val="00713B2B"/>
    <w:rsid w:val="0072002E"/>
    <w:rsid w:val="007424DC"/>
    <w:rsid w:val="00757FDE"/>
    <w:rsid w:val="00764946"/>
    <w:rsid w:val="007722CE"/>
    <w:rsid w:val="00775656"/>
    <w:rsid w:val="00781BAF"/>
    <w:rsid w:val="00796C9B"/>
    <w:rsid w:val="007A1CB0"/>
    <w:rsid w:val="007A5CF2"/>
    <w:rsid w:val="007A6CB0"/>
    <w:rsid w:val="007C5E4E"/>
    <w:rsid w:val="007E3D00"/>
    <w:rsid w:val="00803051"/>
    <w:rsid w:val="00805C6C"/>
    <w:rsid w:val="00806E26"/>
    <w:rsid w:val="008205CF"/>
    <w:rsid w:val="008243FB"/>
    <w:rsid w:val="008260BF"/>
    <w:rsid w:val="0083119B"/>
    <w:rsid w:val="008625B8"/>
    <w:rsid w:val="0087318C"/>
    <w:rsid w:val="008845F3"/>
    <w:rsid w:val="00891B74"/>
    <w:rsid w:val="00895247"/>
    <w:rsid w:val="008A2D19"/>
    <w:rsid w:val="008A3697"/>
    <w:rsid w:val="008B1729"/>
    <w:rsid w:val="008B4DD1"/>
    <w:rsid w:val="008C6538"/>
    <w:rsid w:val="008C7149"/>
    <w:rsid w:val="008E4AD2"/>
    <w:rsid w:val="0090435C"/>
    <w:rsid w:val="00905DB9"/>
    <w:rsid w:val="00910FC6"/>
    <w:rsid w:val="00915EE8"/>
    <w:rsid w:val="00916B54"/>
    <w:rsid w:val="00924714"/>
    <w:rsid w:val="009270BE"/>
    <w:rsid w:val="0095627E"/>
    <w:rsid w:val="00965572"/>
    <w:rsid w:val="00966E71"/>
    <w:rsid w:val="00980DCB"/>
    <w:rsid w:val="00983D2E"/>
    <w:rsid w:val="009901B0"/>
    <w:rsid w:val="00991474"/>
    <w:rsid w:val="009A344A"/>
    <w:rsid w:val="009A7BC8"/>
    <w:rsid w:val="009C451C"/>
    <w:rsid w:val="009E5C55"/>
    <w:rsid w:val="009F6F4C"/>
    <w:rsid w:val="00A03BF1"/>
    <w:rsid w:val="00A1449B"/>
    <w:rsid w:val="00A24150"/>
    <w:rsid w:val="00A244FA"/>
    <w:rsid w:val="00A46044"/>
    <w:rsid w:val="00A46282"/>
    <w:rsid w:val="00A50AA4"/>
    <w:rsid w:val="00A50D96"/>
    <w:rsid w:val="00A54D8D"/>
    <w:rsid w:val="00A63C2C"/>
    <w:rsid w:val="00A706EB"/>
    <w:rsid w:val="00A720C4"/>
    <w:rsid w:val="00A743F2"/>
    <w:rsid w:val="00A74C80"/>
    <w:rsid w:val="00A77A66"/>
    <w:rsid w:val="00A77AC2"/>
    <w:rsid w:val="00A9263B"/>
    <w:rsid w:val="00AA2578"/>
    <w:rsid w:val="00AB05A2"/>
    <w:rsid w:val="00AB3455"/>
    <w:rsid w:val="00AC03DC"/>
    <w:rsid w:val="00AE446A"/>
    <w:rsid w:val="00AE4B6A"/>
    <w:rsid w:val="00AF0086"/>
    <w:rsid w:val="00AF77AB"/>
    <w:rsid w:val="00B0531E"/>
    <w:rsid w:val="00B141C3"/>
    <w:rsid w:val="00B164D8"/>
    <w:rsid w:val="00B30C7B"/>
    <w:rsid w:val="00B3379F"/>
    <w:rsid w:val="00B354B7"/>
    <w:rsid w:val="00B5347A"/>
    <w:rsid w:val="00B606FC"/>
    <w:rsid w:val="00B777EA"/>
    <w:rsid w:val="00B84420"/>
    <w:rsid w:val="00B84EBD"/>
    <w:rsid w:val="00BA0EBE"/>
    <w:rsid w:val="00BA6C4C"/>
    <w:rsid w:val="00BA73DF"/>
    <w:rsid w:val="00BB09D4"/>
    <w:rsid w:val="00BB1254"/>
    <w:rsid w:val="00BB26E6"/>
    <w:rsid w:val="00BC5B43"/>
    <w:rsid w:val="00BE19D5"/>
    <w:rsid w:val="00BE6466"/>
    <w:rsid w:val="00BE72BD"/>
    <w:rsid w:val="00BE7F57"/>
    <w:rsid w:val="00BF447B"/>
    <w:rsid w:val="00C07087"/>
    <w:rsid w:val="00C16958"/>
    <w:rsid w:val="00C457D1"/>
    <w:rsid w:val="00C859FE"/>
    <w:rsid w:val="00C91D67"/>
    <w:rsid w:val="00CA4019"/>
    <w:rsid w:val="00CA48EE"/>
    <w:rsid w:val="00CA5F64"/>
    <w:rsid w:val="00CB0E9E"/>
    <w:rsid w:val="00CB44D2"/>
    <w:rsid w:val="00CB794A"/>
    <w:rsid w:val="00CC6A29"/>
    <w:rsid w:val="00CC7F99"/>
    <w:rsid w:val="00CE1D93"/>
    <w:rsid w:val="00CE660D"/>
    <w:rsid w:val="00D04A47"/>
    <w:rsid w:val="00D12D31"/>
    <w:rsid w:val="00D21CBF"/>
    <w:rsid w:val="00D2202A"/>
    <w:rsid w:val="00D223EC"/>
    <w:rsid w:val="00D404C4"/>
    <w:rsid w:val="00D52B56"/>
    <w:rsid w:val="00D62AA1"/>
    <w:rsid w:val="00D760C3"/>
    <w:rsid w:val="00D80827"/>
    <w:rsid w:val="00DA0D43"/>
    <w:rsid w:val="00DB18D4"/>
    <w:rsid w:val="00DB3E1B"/>
    <w:rsid w:val="00DC3058"/>
    <w:rsid w:val="00DC6ADB"/>
    <w:rsid w:val="00DC73B9"/>
    <w:rsid w:val="00DD65F5"/>
    <w:rsid w:val="00DE6508"/>
    <w:rsid w:val="00DF3204"/>
    <w:rsid w:val="00DF5B16"/>
    <w:rsid w:val="00DF77B2"/>
    <w:rsid w:val="00E04C8F"/>
    <w:rsid w:val="00E05838"/>
    <w:rsid w:val="00E11199"/>
    <w:rsid w:val="00E160F2"/>
    <w:rsid w:val="00E2126C"/>
    <w:rsid w:val="00E273B1"/>
    <w:rsid w:val="00E50249"/>
    <w:rsid w:val="00E55C33"/>
    <w:rsid w:val="00E710B4"/>
    <w:rsid w:val="00E76840"/>
    <w:rsid w:val="00E77D0E"/>
    <w:rsid w:val="00E828D5"/>
    <w:rsid w:val="00E832D3"/>
    <w:rsid w:val="00E95D53"/>
    <w:rsid w:val="00EA2C1A"/>
    <w:rsid w:val="00EA4395"/>
    <w:rsid w:val="00EB679F"/>
    <w:rsid w:val="00EB7F60"/>
    <w:rsid w:val="00EC06F6"/>
    <w:rsid w:val="00EC24B7"/>
    <w:rsid w:val="00ED18BF"/>
    <w:rsid w:val="00ED578C"/>
    <w:rsid w:val="00ED7CBC"/>
    <w:rsid w:val="00EE2484"/>
    <w:rsid w:val="00EF57F2"/>
    <w:rsid w:val="00EF5B0D"/>
    <w:rsid w:val="00F04ABA"/>
    <w:rsid w:val="00F21DD4"/>
    <w:rsid w:val="00F26ACA"/>
    <w:rsid w:val="00F35A31"/>
    <w:rsid w:val="00F406EA"/>
    <w:rsid w:val="00F4091C"/>
    <w:rsid w:val="00F46C4A"/>
    <w:rsid w:val="00F67B2C"/>
    <w:rsid w:val="00F81775"/>
    <w:rsid w:val="00F82CE4"/>
    <w:rsid w:val="00F86713"/>
    <w:rsid w:val="00F8783D"/>
    <w:rsid w:val="00F9109B"/>
    <w:rsid w:val="00F95309"/>
    <w:rsid w:val="00FB50C5"/>
    <w:rsid w:val="00FB5DCC"/>
    <w:rsid w:val="00FD6E8B"/>
    <w:rsid w:val="00FE78E4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FE91"/>
  <w15:docId w15:val="{B772807B-2AF7-44D7-853D-5638EE1B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449B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styleId="Strong">
    <w:name w:val="Strong"/>
    <w:uiPriority w:val="22"/>
    <w:qFormat/>
    <w:rsid w:val="00D52B56"/>
    <w:rPr>
      <w:b/>
      <w:bCs/>
    </w:rPr>
  </w:style>
  <w:style w:type="character" w:customStyle="1" w:styleId="HeaderChar">
    <w:name w:val="Header Char"/>
    <w:link w:val="Header"/>
    <w:rsid w:val="00F04ABA"/>
    <w:rPr>
      <w:rFonts w:ascii="New York" w:hAnsi="New York"/>
      <w:sz w:val="24"/>
    </w:rPr>
  </w:style>
  <w:style w:type="paragraph" w:styleId="Title">
    <w:name w:val="Title"/>
    <w:basedOn w:val="Normal"/>
    <w:link w:val="TitleChar"/>
    <w:qFormat/>
    <w:rsid w:val="00F04ABA"/>
    <w:pPr>
      <w:tabs>
        <w:tab w:val="center" w:pos="5400"/>
        <w:tab w:val="left" w:pos="5760"/>
        <w:tab w:val="left" w:pos="5880"/>
      </w:tabs>
      <w:spacing w:line="214" w:lineRule="auto"/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rsid w:val="00F04ABA"/>
    <w:rPr>
      <w:b/>
      <w:sz w:val="22"/>
    </w:rPr>
  </w:style>
  <w:style w:type="paragraph" w:styleId="BodyText3">
    <w:name w:val="Body Text 3"/>
    <w:basedOn w:val="Normal"/>
    <w:link w:val="BodyText3Char"/>
    <w:rsid w:val="00F04ABA"/>
    <w:pPr>
      <w:widowControl w:val="0"/>
      <w:spacing w:after="120"/>
    </w:pPr>
    <w:rPr>
      <w:snapToGrid w:val="0"/>
      <w:sz w:val="16"/>
      <w:szCs w:val="16"/>
    </w:rPr>
  </w:style>
  <w:style w:type="character" w:customStyle="1" w:styleId="BodyText3Char">
    <w:name w:val="Body Text 3 Char"/>
    <w:link w:val="BodyText3"/>
    <w:rsid w:val="00F04ABA"/>
    <w:rPr>
      <w:snapToGrid w:val="0"/>
      <w:sz w:val="16"/>
      <w:szCs w:val="16"/>
    </w:rPr>
  </w:style>
  <w:style w:type="paragraph" w:styleId="BalloonText">
    <w:name w:val="Balloon Text"/>
    <w:basedOn w:val="Normal"/>
    <w:link w:val="BalloonTextChar"/>
    <w:rsid w:val="006A4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6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4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E61"/>
  </w:style>
  <w:style w:type="paragraph" w:styleId="CommentSubject">
    <w:name w:val="annotation subject"/>
    <w:basedOn w:val="CommentText"/>
    <w:next w:val="CommentText"/>
    <w:link w:val="CommentSubjectChar"/>
    <w:rsid w:val="006A4E61"/>
    <w:rPr>
      <w:b/>
      <w:bCs/>
    </w:rPr>
  </w:style>
  <w:style w:type="character" w:customStyle="1" w:styleId="CommentSubjectChar">
    <w:name w:val="Comment Subject Char"/>
    <w:link w:val="CommentSubject"/>
    <w:rsid w:val="006A4E61"/>
    <w:rPr>
      <w:b/>
      <w:bCs/>
    </w:rPr>
  </w:style>
  <w:style w:type="paragraph" w:styleId="ListParagraph">
    <w:name w:val="List Paragraph"/>
    <w:basedOn w:val="Normal"/>
    <w:uiPriority w:val="34"/>
    <w:qFormat/>
    <w:rsid w:val="00B606FC"/>
    <w:pPr>
      <w:widowControl w:val="0"/>
      <w:autoSpaceDE w:val="0"/>
      <w:autoSpaceDN w:val="0"/>
      <w:adjustRightInd w:val="0"/>
      <w:ind w:left="720"/>
      <w:contextualSpacing/>
    </w:pPr>
  </w:style>
  <w:style w:type="table" w:styleId="TableGrid">
    <w:name w:val="Table Grid"/>
    <w:basedOn w:val="TableNormal"/>
    <w:rsid w:val="0011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83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DF3"/>
    <w:rPr>
      <w:sz w:val="24"/>
      <w:szCs w:val="24"/>
    </w:rPr>
  </w:style>
  <w:style w:type="paragraph" w:customStyle="1" w:styleId="Default">
    <w:name w:val="Default"/>
    <w:rsid w:val="00E160F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E160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rsid w:val="00BE7F57"/>
    <w:rPr>
      <w:color w:val="808080"/>
    </w:rPr>
  </w:style>
  <w:style w:type="paragraph" w:styleId="NoSpacing">
    <w:name w:val="No Spacing"/>
    <w:link w:val="NoSpacingChar"/>
    <w:uiPriority w:val="1"/>
    <w:qFormat/>
    <w:rsid w:val="005951BE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951BE"/>
    <w:rPr>
      <w:rFonts w:ascii="Calibri" w:hAnsi="Calibri"/>
      <w:sz w:val="22"/>
      <w:szCs w:val="22"/>
      <w:lang w:bidi="en-US"/>
    </w:rPr>
  </w:style>
  <w:style w:type="character" w:styleId="PageNumber">
    <w:name w:val="page number"/>
    <w:basedOn w:val="DefaultParagraphFont"/>
    <w:rsid w:val="0023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CO-PROVIDERSHIP OF CONTINUING EDUCATION ACTIVITY</vt:lpstr>
    </vt:vector>
  </TitlesOfParts>
  <Company>Health Education Network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CO-PROVIDERSHIP OF CONTINUING EDUCATION ACTIVITY</dc:title>
  <dc:creator>Owner</dc:creator>
  <cp:lastModifiedBy>Crystal Carter</cp:lastModifiedBy>
  <cp:revision>3</cp:revision>
  <cp:lastPrinted>2016-04-21T22:35:00Z</cp:lastPrinted>
  <dcterms:created xsi:type="dcterms:W3CDTF">2022-10-05T20:19:00Z</dcterms:created>
  <dcterms:modified xsi:type="dcterms:W3CDTF">2022-10-05T20:26:00Z</dcterms:modified>
</cp:coreProperties>
</file>